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BD" w:rsidRPr="008B5845" w:rsidRDefault="009225BD" w:rsidP="009225BD">
      <w:pPr>
        <w:jc w:val="both"/>
        <w:rPr>
          <w:rFonts w:eastAsia="Calibri"/>
          <w:sz w:val="28"/>
          <w:szCs w:val="28"/>
          <w:lang w:eastAsia="en-US"/>
        </w:rPr>
      </w:pPr>
    </w:p>
    <w:p w:rsidR="009225BD" w:rsidRPr="008B5845" w:rsidRDefault="009225BD" w:rsidP="00BB4771">
      <w:pPr>
        <w:ind w:left="709" w:right="850"/>
        <w:jc w:val="both"/>
        <w:rPr>
          <w:rFonts w:eastAsia="Calibri"/>
          <w:b/>
          <w:sz w:val="28"/>
          <w:szCs w:val="28"/>
          <w:lang w:eastAsia="en-US"/>
        </w:rPr>
      </w:pPr>
      <w:r w:rsidRPr="008B5845">
        <w:rPr>
          <w:rFonts w:eastAsia="Calibri"/>
          <w:b/>
          <w:sz w:val="28"/>
          <w:szCs w:val="28"/>
          <w:lang w:eastAsia="en-US"/>
        </w:rPr>
        <w:t>Отчет о деятельности Комитета по вопросам строительства, архитектуры, жилищно-коммунального хозяйства и энергетики за 2015 год</w:t>
      </w:r>
    </w:p>
    <w:p w:rsidR="009225BD" w:rsidRPr="008B5845" w:rsidRDefault="009225BD" w:rsidP="009225BD">
      <w:pPr>
        <w:jc w:val="both"/>
        <w:rPr>
          <w:rFonts w:eastAsia="Calibri"/>
          <w:sz w:val="28"/>
          <w:szCs w:val="28"/>
          <w:lang w:eastAsia="en-US"/>
        </w:rPr>
      </w:pPr>
    </w:p>
    <w:p w:rsidR="009225BD" w:rsidRPr="008B5845" w:rsidRDefault="009225BD" w:rsidP="00BB477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B5845">
        <w:rPr>
          <w:rFonts w:eastAsia="Calibri"/>
          <w:b/>
          <w:sz w:val="28"/>
          <w:szCs w:val="28"/>
          <w:lang w:eastAsia="en-US"/>
        </w:rPr>
        <w:t>Раздел 1. Состав Комитета</w:t>
      </w:r>
    </w:p>
    <w:p w:rsidR="009225BD" w:rsidRPr="008B5845" w:rsidRDefault="009225BD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4771" w:rsidRPr="008B5845" w:rsidRDefault="00BB4771" w:rsidP="006F69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Комитет по вопросам строительства, архитектуры, жилищно-коммунального хозяйства и энергетики (далее – Комитет) образован постановлением Московской областной Думы </w:t>
      </w:r>
      <w:r w:rsidR="006F6945" w:rsidRPr="008B5845">
        <w:rPr>
          <w:rFonts w:eastAsia="Calibri"/>
          <w:sz w:val="28"/>
          <w:szCs w:val="28"/>
          <w:lang w:eastAsia="en-US"/>
        </w:rPr>
        <w:t xml:space="preserve">от 22.12.2011 № 2/2-П «О структуре Московской областной Думы» </w:t>
      </w:r>
      <w:r w:rsidR="00503187" w:rsidRPr="008B5845">
        <w:rPr>
          <w:rFonts w:eastAsia="Calibri"/>
          <w:sz w:val="28"/>
          <w:szCs w:val="28"/>
          <w:lang w:eastAsia="en-US"/>
        </w:rPr>
        <w:t xml:space="preserve">и осуществляет свою деятельность в соответствии с постановлением Московской областной Думы от 02.02.2012 № 18/5-П «О </w:t>
      </w:r>
      <w:proofErr w:type="gramStart"/>
      <w:r w:rsidR="00503187" w:rsidRPr="008B5845">
        <w:rPr>
          <w:rFonts w:eastAsia="Calibri"/>
          <w:sz w:val="28"/>
          <w:szCs w:val="28"/>
          <w:lang w:eastAsia="en-US"/>
        </w:rPr>
        <w:t>Положении</w:t>
      </w:r>
      <w:proofErr w:type="gramEnd"/>
      <w:r w:rsidR="00503187" w:rsidRPr="008B5845">
        <w:rPr>
          <w:rFonts w:eastAsia="Calibri"/>
          <w:sz w:val="28"/>
          <w:szCs w:val="28"/>
          <w:lang w:eastAsia="en-US"/>
        </w:rPr>
        <w:t xml:space="preserve"> о Комитете по вопросам строительства, архитектуры, жилищно-коммунального хозяйства и энергетики»</w:t>
      </w:r>
      <w:r w:rsidRPr="008B5845">
        <w:rPr>
          <w:rFonts w:eastAsia="Calibri"/>
          <w:sz w:val="28"/>
          <w:szCs w:val="28"/>
          <w:lang w:eastAsia="en-US"/>
        </w:rPr>
        <w:t>.</w:t>
      </w:r>
    </w:p>
    <w:p w:rsidR="00BB4771" w:rsidRPr="008B5845" w:rsidRDefault="00BB4771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В состав Комитета входят шесть депутатов: </w:t>
      </w:r>
    </w:p>
    <w:p w:rsidR="00BB4771" w:rsidRPr="008B5845" w:rsidRDefault="00BB4771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B5845">
        <w:rPr>
          <w:rFonts w:eastAsia="Calibri"/>
          <w:sz w:val="28"/>
          <w:szCs w:val="28"/>
          <w:lang w:eastAsia="en-US"/>
        </w:rPr>
        <w:t>Дупак</w:t>
      </w:r>
      <w:proofErr w:type="spellEnd"/>
      <w:r w:rsidRPr="008B5845">
        <w:rPr>
          <w:rFonts w:eastAsia="Calibri"/>
          <w:sz w:val="28"/>
          <w:szCs w:val="28"/>
          <w:lang w:eastAsia="en-US"/>
        </w:rPr>
        <w:t xml:space="preserve"> В.В. – председатель Комитета, член фракции «ЕДИНАЯ РОССИЯ»; </w:t>
      </w:r>
    </w:p>
    <w:p w:rsidR="00BB4771" w:rsidRPr="008B5845" w:rsidRDefault="00BB4771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Федоров В.В. – заместитель председателя Комитета, член фракции КПРФ; </w:t>
      </w:r>
    </w:p>
    <w:p w:rsidR="00BB4771" w:rsidRPr="008B5845" w:rsidRDefault="00BB4771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B5845">
        <w:rPr>
          <w:rFonts w:eastAsia="Calibri"/>
          <w:sz w:val="28"/>
          <w:szCs w:val="28"/>
          <w:lang w:eastAsia="en-US"/>
        </w:rPr>
        <w:t>Еремейцева</w:t>
      </w:r>
      <w:proofErr w:type="spellEnd"/>
      <w:r w:rsidRPr="008B5845">
        <w:rPr>
          <w:rFonts w:eastAsia="Calibri"/>
          <w:sz w:val="28"/>
          <w:szCs w:val="28"/>
          <w:lang w:eastAsia="en-US"/>
        </w:rPr>
        <w:t xml:space="preserve"> Н.Н. – член фракции КПРФ;</w:t>
      </w:r>
    </w:p>
    <w:p w:rsidR="00BB4771" w:rsidRPr="008B5845" w:rsidRDefault="00BB4771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B5845">
        <w:rPr>
          <w:rFonts w:eastAsia="Calibri"/>
          <w:sz w:val="28"/>
          <w:szCs w:val="28"/>
          <w:lang w:eastAsia="en-US"/>
        </w:rPr>
        <w:t>Калтайс</w:t>
      </w:r>
      <w:proofErr w:type="spellEnd"/>
      <w:r w:rsidRPr="008B5845">
        <w:rPr>
          <w:rFonts w:eastAsia="Calibri"/>
          <w:sz w:val="28"/>
          <w:szCs w:val="28"/>
          <w:lang w:eastAsia="en-US"/>
        </w:rPr>
        <w:t xml:space="preserve"> А.В. – член фракции ЛДПР;</w:t>
      </w:r>
    </w:p>
    <w:p w:rsidR="00BB4771" w:rsidRPr="008B5845" w:rsidRDefault="00BB4771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Мазо Л.В. – член фракции «ЕДИНАЯ РОССИЯ»;</w:t>
      </w:r>
    </w:p>
    <w:p w:rsidR="00BB4771" w:rsidRPr="008B5845" w:rsidRDefault="00BB4771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Яременко Е.А. – член фракции «СПРАВЕДЛИВАЯ РОССИЯ».</w:t>
      </w:r>
    </w:p>
    <w:p w:rsidR="00BB4771" w:rsidRPr="008B5845" w:rsidRDefault="00BB4771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Деятельность Комитета обеспечивает аппарат Комитета, состоящий из руководителя аппарата, четырех консультантов и референта.</w:t>
      </w:r>
    </w:p>
    <w:p w:rsidR="00BB4771" w:rsidRPr="008B5845" w:rsidRDefault="00BB4771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25BD" w:rsidRPr="008B5845" w:rsidRDefault="009225BD" w:rsidP="00BB477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B5845">
        <w:rPr>
          <w:rFonts w:eastAsia="Calibri"/>
          <w:b/>
          <w:sz w:val="28"/>
          <w:szCs w:val="28"/>
          <w:lang w:eastAsia="en-US"/>
        </w:rPr>
        <w:t>Раздел 2. Основные направления деятельности Комитета в отчетном периоде</w:t>
      </w:r>
    </w:p>
    <w:p w:rsidR="009225BD" w:rsidRPr="008B5845" w:rsidRDefault="009225BD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8785A" w:rsidRPr="008B5845" w:rsidRDefault="00321BFE" w:rsidP="009878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В ведении Комитета находятся вопросы</w:t>
      </w:r>
      <w:r w:rsidR="0098785A" w:rsidRPr="008B5845">
        <w:rPr>
          <w:rFonts w:eastAsia="Calibri"/>
          <w:sz w:val="28"/>
          <w:szCs w:val="28"/>
          <w:lang w:eastAsia="en-US"/>
        </w:rPr>
        <w:t xml:space="preserve"> строительства, архитектуры, жилищно-коммунального хозяйства и энергетики в пределах компетенции Московской областной Думы. </w:t>
      </w:r>
      <w:proofErr w:type="gramStart"/>
      <w:r w:rsidR="0098785A" w:rsidRPr="008B5845">
        <w:rPr>
          <w:rFonts w:eastAsia="Calibri"/>
          <w:sz w:val="28"/>
          <w:szCs w:val="28"/>
          <w:lang w:eastAsia="en-US"/>
        </w:rPr>
        <w:t xml:space="preserve">Основными направлениями работы Комитета в 2015 году являлись совершенствование законодательства </w:t>
      </w:r>
      <w:r w:rsidRPr="008B5845">
        <w:rPr>
          <w:rFonts w:eastAsia="Calibri"/>
          <w:sz w:val="28"/>
          <w:szCs w:val="28"/>
          <w:lang w:eastAsia="en-US"/>
        </w:rPr>
        <w:t>по вопросам своего ведения,</w:t>
      </w:r>
      <w:r w:rsidR="0098785A" w:rsidRPr="008B5845">
        <w:rPr>
          <w:rFonts w:eastAsia="Calibri"/>
          <w:sz w:val="28"/>
          <w:szCs w:val="28"/>
          <w:lang w:eastAsia="en-US"/>
        </w:rPr>
        <w:t xml:space="preserve"> участие в рассмотрении про</w:t>
      </w:r>
      <w:r w:rsidRPr="008B5845">
        <w:rPr>
          <w:rFonts w:eastAsia="Calibri"/>
          <w:sz w:val="28"/>
          <w:szCs w:val="28"/>
          <w:lang w:eastAsia="en-US"/>
        </w:rPr>
        <w:t>екта бюджета Московской области</w:t>
      </w:r>
      <w:r w:rsidR="0098785A" w:rsidRPr="008B5845">
        <w:rPr>
          <w:rFonts w:eastAsia="Calibri"/>
          <w:sz w:val="28"/>
          <w:szCs w:val="28"/>
          <w:lang w:eastAsia="en-US"/>
        </w:rPr>
        <w:t>, взаимодействие с исполнительными органами государственной власти и органами местного самоуправления муниципальных образований Московской области, Государственной Думой Федерального Собрания Российской Федерации, территориальными органами федеральных органов исполнительной власти, осуществляющими свою деятельность на территории Московской области, а также оказание консультационной и иной</w:t>
      </w:r>
      <w:proofErr w:type="gramEnd"/>
      <w:r w:rsidR="0098785A" w:rsidRPr="008B5845">
        <w:rPr>
          <w:rFonts w:eastAsia="Calibri"/>
          <w:sz w:val="28"/>
          <w:szCs w:val="28"/>
          <w:lang w:eastAsia="en-US"/>
        </w:rPr>
        <w:t xml:space="preserve"> помощи гражданам, обратившимся в Московскую областную Думу.</w:t>
      </w:r>
    </w:p>
    <w:p w:rsidR="009225BD" w:rsidRPr="008B5845" w:rsidRDefault="009225BD" w:rsidP="00BB477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B5845">
        <w:rPr>
          <w:rFonts w:eastAsia="Calibri"/>
          <w:b/>
          <w:sz w:val="28"/>
          <w:szCs w:val="28"/>
          <w:lang w:eastAsia="en-US"/>
        </w:rPr>
        <w:t>Раздел 3. Анализ выполнения Комитетом плана работы Московской областной Думы (по законопроектной деятельности</w:t>
      </w:r>
      <w:r w:rsidR="00BB4771" w:rsidRPr="008B5845">
        <w:rPr>
          <w:rFonts w:eastAsia="Calibri"/>
          <w:b/>
          <w:sz w:val="28"/>
          <w:szCs w:val="28"/>
          <w:lang w:eastAsia="en-US"/>
        </w:rPr>
        <w:t>)</w:t>
      </w:r>
    </w:p>
    <w:p w:rsidR="009225BD" w:rsidRPr="008B5845" w:rsidRDefault="009225BD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6E2D" w:rsidRPr="008B5845" w:rsidRDefault="00390C9C" w:rsidP="00275758">
      <w:pPr>
        <w:jc w:val="center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lastRenderedPageBreak/>
        <w:t xml:space="preserve">Количество законов Московской области, за принятие которых Комитет был ответственным в 2014 </w:t>
      </w:r>
      <w:r w:rsidR="00634F19" w:rsidRPr="008B5845">
        <w:rPr>
          <w:rFonts w:eastAsia="Calibri"/>
          <w:sz w:val="28"/>
          <w:szCs w:val="28"/>
          <w:lang w:eastAsia="en-US"/>
        </w:rPr>
        <w:t>– 2015 годах</w:t>
      </w:r>
      <w:r w:rsidRPr="008B5845">
        <w:rPr>
          <w:rFonts w:eastAsia="Calibri"/>
          <w:sz w:val="28"/>
          <w:szCs w:val="28"/>
          <w:lang w:eastAsia="en-US"/>
        </w:rPr>
        <w:t>.</w:t>
      </w:r>
    </w:p>
    <w:p w:rsidR="00390C9C" w:rsidRPr="008B5845" w:rsidRDefault="00390C9C" w:rsidP="00275758">
      <w:pPr>
        <w:jc w:val="center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(по субъектам права законодательной инициативы)</w:t>
      </w:r>
    </w:p>
    <w:p w:rsidR="00390C9C" w:rsidRPr="008B5845" w:rsidRDefault="00390C9C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bookmarkStart w:id="0" w:name="_MON_1514622655"/>
    <w:bookmarkEnd w:id="0"/>
    <w:p w:rsidR="00390C9C" w:rsidRPr="008B5845" w:rsidRDefault="00194D7C" w:rsidP="00030E72">
      <w:pPr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object w:dxaOrig="9452" w:dyaOrig="7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384pt" o:ole="">
            <v:imagedata r:id="rId8" o:title=""/>
          </v:shape>
          <o:OLEObject Type="Embed" ProgID="Excel.Sheet.12" ShapeID="_x0000_i1025" DrawAspect="Content" ObjectID="_1522676800" r:id="rId9"/>
        </w:object>
      </w:r>
    </w:p>
    <w:p w:rsidR="00D16E2D" w:rsidRPr="008B5845" w:rsidRDefault="00275758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В 2015 году Московской областной Думой было принято 16 законов Московской области, </w:t>
      </w:r>
      <w:r w:rsidR="00281001" w:rsidRPr="008B5845">
        <w:rPr>
          <w:rFonts w:eastAsia="Calibri"/>
          <w:sz w:val="28"/>
          <w:szCs w:val="28"/>
          <w:lang w:eastAsia="en-US"/>
        </w:rPr>
        <w:t>7</w:t>
      </w:r>
      <w:r w:rsidRPr="008B5845">
        <w:rPr>
          <w:rFonts w:eastAsia="Calibri"/>
          <w:sz w:val="28"/>
          <w:szCs w:val="28"/>
          <w:lang w:eastAsia="en-US"/>
        </w:rPr>
        <w:t xml:space="preserve"> из которых были внесены Губернатором Московской области и </w:t>
      </w:r>
      <w:r w:rsidR="00281001" w:rsidRPr="008B5845">
        <w:rPr>
          <w:rFonts w:eastAsia="Calibri"/>
          <w:sz w:val="28"/>
          <w:szCs w:val="28"/>
          <w:lang w:eastAsia="en-US"/>
        </w:rPr>
        <w:t>9</w:t>
      </w:r>
      <w:r w:rsidRPr="008B5845">
        <w:rPr>
          <w:rFonts w:eastAsia="Calibri"/>
          <w:sz w:val="28"/>
          <w:szCs w:val="28"/>
          <w:lang w:eastAsia="en-US"/>
        </w:rPr>
        <w:t xml:space="preserve"> внесены Комитетом. Из 16 принятых законов Московской области 10 были внесены в соответствии с планами работы Московской областной Думы и 6 дополнительно к </w:t>
      </w:r>
      <w:r w:rsidR="006E106E" w:rsidRPr="008B5845">
        <w:rPr>
          <w:rFonts w:eastAsia="Calibri"/>
          <w:sz w:val="28"/>
          <w:szCs w:val="28"/>
          <w:lang w:eastAsia="en-US"/>
        </w:rPr>
        <w:t>ним</w:t>
      </w:r>
      <w:r w:rsidRPr="008B5845">
        <w:rPr>
          <w:rFonts w:eastAsia="Calibri"/>
          <w:sz w:val="28"/>
          <w:szCs w:val="28"/>
          <w:lang w:eastAsia="en-US"/>
        </w:rPr>
        <w:t>.</w:t>
      </w:r>
    </w:p>
    <w:p w:rsidR="006E106E" w:rsidRPr="008B5845" w:rsidRDefault="006E106E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t xml:space="preserve">Законопроекты, которые не были рассмотрены на заседаниях Московской областной Думы в соответствии с планами работы в 2015 году, включены в план работы Московской областной Думы на </w:t>
      </w:r>
      <w:r w:rsidRPr="008B5845">
        <w:rPr>
          <w:rFonts w:eastAsia="Calibri"/>
          <w:sz w:val="28"/>
          <w:szCs w:val="28"/>
          <w:lang w:val="en-US" w:eastAsia="en-US"/>
        </w:rPr>
        <w:t>I</w:t>
      </w:r>
      <w:r w:rsidRPr="008B5845">
        <w:rPr>
          <w:rFonts w:eastAsia="Calibri"/>
          <w:sz w:val="28"/>
          <w:szCs w:val="28"/>
          <w:lang w:eastAsia="en-US"/>
        </w:rPr>
        <w:t xml:space="preserve"> квартал 2016 года.</w:t>
      </w:r>
      <w:proofErr w:type="gramEnd"/>
    </w:p>
    <w:p w:rsidR="006E106E" w:rsidRPr="008B5845" w:rsidRDefault="006E106E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25BD" w:rsidRPr="008B5845" w:rsidRDefault="009225BD" w:rsidP="00BB477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B5845">
        <w:rPr>
          <w:rFonts w:eastAsia="Calibri"/>
          <w:b/>
          <w:sz w:val="28"/>
          <w:szCs w:val="28"/>
          <w:lang w:eastAsia="en-US"/>
        </w:rPr>
        <w:t>Раздел 4. Краткий анализ состояния законодательства Московской области по направлению деятельности Комитета за отчетный период</w:t>
      </w:r>
    </w:p>
    <w:p w:rsidR="006E106E" w:rsidRPr="008B5845" w:rsidRDefault="006E106E" w:rsidP="006E106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6E2D" w:rsidRPr="008B5845" w:rsidRDefault="00D16E2D" w:rsidP="00D16E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Закон Московской области № 11/2015-ОЗ «Об утверждении заключения Дополнительного соглашения № 14 к Договору от 20 декабря 2008 года № 75-ЗС о долевом финансировании региональных адресных </w:t>
      </w:r>
      <w:r w:rsidRPr="008B5845">
        <w:rPr>
          <w:rFonts w:eastAsia="Calibri"/>
          <w:sz w:val="28"/>
          <w:szCs w:val="28"/>
          <w:lang w:eastAsia="en-US"/>
        </w:rPr>
        <w:lastRenderedPageBreak/>
        <w:t xml:space="preserve">программ по проведению капитального ремонта многоквартирных домов и (или) переселению граждан из аварийного жилищного фонда между государственной корпорацией </w:t>
      </w:r>
      <w:r w:rsidR="00242773" w:rsidRPr="008B5845">
        <w:rPr>
          <w:rFonts w:eastAsia="Calibri"/>
          <w:sz w:val="28"/>
          <w:szCs w:val="28"/>
          <w:lang w:eastAsia="en-US"/>
        </w:rPr>
        <w:t>–</w:t>
      </w:r>
      <w:r w:rsidRPr="008B5845">
        <w:rPr>
          <w:rFonts w:eastAsia="Calibri"/>
          <w:sz w:val="28"/>
          <w:szCs w:val="28"/>
          <w:lang w:eastAsia="en-US"/>
        </w:rPr>
        <w:t xml:space="preserve"> Фонд содействия реформированию жилищно-коммунального хозяйства и Московской областью»</w:t>
      </w:r>
      <w:r w:rsidR="00B817AD" w:rsidRPr="008B5845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B817AD" w:rsidRPr="008B5845">
        <w:rPr>
          <w:rFonts w:eastAsia="Calibri"/>
          <w:sz w:val="28"/>
          <w:szCs w:val="28"/>
          <w:lang w:eastAsia="en-US"/>
        </w:rPr>
        <w:t>В</w:t>
      </w:r>
      <w:r w:rsidRPr="008B5845">
        <w:rPr>
          <w:rFonts w:eastAsia="Calibri"/>
          <w:sz w:val="28"/>
          <w:szCs w:val="28"/>
          <w:lang w:eastAsia="en-US"/>
        </w:rPr>
        <w:t xml:space="preserve"> связи с принятием Правительством Российской Федерации решения о необходимости повышения ответственности субъектов Российской Федерации за выполнение принятых на себя обязательств по переселению граждан из аварийного жилья</w:t>
      </w:r>
      <w:r w:rsidR="00B817AD" w:rsidRPr="008B5845">
        <w:rPr>
          <w:rFonts w:eastAsia="Calibri"/>
          <w:sz w:val="28"/>
          <w:szCs w:val="28"/>
          <w:lang w:eastAsia="en-US"/>
        </w:rPr>
        <w:t>, а</w:t>
      </w:r>
      <w:r w:rsidRPr="008B5845">
        <w:rPr>
          <w:rFonts w:eastAsia="Calibri"/>
          <w:sz w:val="28"/>
          <w:szCs w:val="28"/>
          <w:lang w:eastAsia="en-US"/>
        </w:rPr>
        <w:t xml:space="preserve"> также в связи с определением на долгосрочной основе объемов финансовой поддержки, выделяемых</w:t>
      </w:r>
      <w:r w:rsidR="00B817AD" w:rsidRPr="008B5845">
        <w:rPr>
          <w:rFonts w:eastAsia="Calibri"/>
          <w:sz w:val="28"/>
          <w:szCs w:val="28"/>
          <w:lang w:eastAsia="en-US"/>
        </w:rPr>
        <w:t xml:space="preserve"> Фондом</w:t>
      </w:r>
      <w:r w:rsidR="00281001" w:rsidRPr="008B5845">
        <w:rPr>
          <w:rFonts w:eastAsia="Calibri"/>
          <w:sz w:val="28"/>
          <w:szCs w:val="28"/>
          <w:lang w:eastAsia="en-US"/>
        </w:rPr>
        <w:t>,</w:t>
      </w:r>
      <w:r w:rsidR="00B817AD" w:rsidRPr="008B5845">
        <w:rPr>
          <w:rFonts w:eastAsia="Calibri"/>
          <w:sz w:val="28"/>
          <w:szCs w:val="28"/>
          <w:lang w:eastAsia="en-US"/>
        </w:rPr>
        <w:t xml:space="preserve"> дополнительн</w:t>
      </w:r>
      <w:r w:rsidR="00242773" w:rsidRPr="008B5845">
        <w:rPr>
          <w:rFonts w:eastAsia="Calibri"/>
          <w:sz w:val="28"/>
          <w:szCs w:val="28"/>
          <w:lang w:eastAsia="en-US"/>
        </w:rPr>
        <w:t>ым</w:t>
      </w:r>
      <w:r w:rsidR="00B817AD" w:rsidRPr="008B5845">
        <w:rPr>
          <w:rFonts w:eastAsia="Calibri"/>
          <w:sz w:val="28"/>
          <w:szCs w:val="28"/>
          <w:lang w:eastAsia="en-US"/>
        </w:rPr>
        <w:t xml:space="preserve"> соглашени</w:t>
      </w:r>
      <w:r w:rsidR="00242773" w:rsidRPr="008B5845">
        <w:rPr>
          <w:rFonts w:eastAsia="Calibri"/>
          <w:sz w:val="28"/>
          <w:szCs w:val="28"/>
          <w:lang w:eastAsia="en-US"/>
        </w:rPr>
        <w:t>ем</w:t>
      </w:r>
      <w:r w:rsidR="00B817AD" w:rsidRPr="008B5845">
        <w:rPr>
          <w:rFonts w:eastAsia="Calibri"/>
          <w:sz w:val="28"/>
          <w:szCs w:val="28"/>
          <w:lang w:eastAsia="en-US"/>
        </w:rPr>
        <w:t xml:space="preserve"> установлены обязательства Московской области по </w:t>
      </w:r>
      <w:r w:rsidR="00281001" w:rsidRPr="008B5845">
        <w:rPr>
          <w:rFonts w:eastAsia="Calibri"/>
          <w:sz w:val="28"/>
          <w:szCs w:val="28"/>
          <w:lang w:eastAsia="en-US"/>
        </w:rPr>
        <w:t xml:space="preserve">переселению </w:t>
      </w:r>
      <w:r w:rsidR="00B817AD" w:rsidRPr="008B5845">
        <w:rPr>
          <w:rFonts w:eastAsia="Calibri"/>
          <w:sz w:val="28"/>
          <w:szCs w:val="28"/>
          <w:lang w:eastAsia="en-US"/>
        </w:rPr>
        <w:t>граждан из аварийного жилищного фонда и ответственность за исполнение этих обязательств.</w:t>
      </w:r>
      <w:proofErr w:type="gramEnd"/>
    </w:p>
    <w:p w:rsidR="00D16E2D" w:rsidRPr="008B5845" w:rsidRDefault="00D16E2D" w:rsidP="00D16E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6E2D" w:rsidRPr="008B5845" w:rsidRDefault="00D16E2D" w:rsidP="00D16E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t>Закон</w:t>
      </w:r>
      <w:r w:rsidR="00390C9C" w:rsidRPr="008B5845">
        <w:rPr>
          <w:rFonts w:eastAsia="Calibri"/>
          <w:sz w:val="28"/>
          <w:szCs w:val="28"/>
          <w:lang w:eastAsia="en-US"/>
        </w:rPr>
        <w:t>ом</w:t>
      </w:r>
      <w:r w:rsidRPr="008B5845">
        <w:rPr>
          <w:rFonts w:eastAsia="Calibri"/>
          <w:sz w:val="28"/>
          <w:szCs w:val="28"/>
          <w:lang w:eastAsia="en-US"/>
        </w:rPr>
        <w:t xml:space="preserve"> Московской области № 22/2015-ОЗ «О внесении изменений в Закон Московской области «Об обеспечении жилыми помещениями отдельных категорий граждан, уволенных с военной службы,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счет средств федерального бюджета, и</w:t>
      </w:r>
      <w:proofErr w:type="gramEnd"/>
      <w:r w:rsidRPr="008B5845">
        <w:rPr>
          <w:rFonts w:eastAsia="Calibri"/>
          <w:sz w:val="28"/>
          <w:szCs w:val="28"/>
          <w:lang w:eastAsia="en-US"/>
        </w:rPr>
        <w:t xml:space="preserve"> членов их семей» исключен</w:t>
      </w:r>
      <w:r w:rsidR="00242773" w:rsidRPr="008B5845">
        <w:rPr>
          <w:rFonts w:eastAsia="Calibri"/>
          <w:sz w:val="28"/>
          <w:szCs w:val="28"/>
          <w:lang w:eastAsia="en-US"/>
        </w:rPr>
        <w:t>о</w:t>
      </w:r>
      <w:r w:rsidRPr="008B5845">
        <w:rPr>
          <w:rFonts w:eastAsia="Calibri"/>
          <w:sz w:val="28"/>
          <w:szCs w:val="28"/>
          <w:lang w:eastAsia="en-US"/>
        </w:rPr>
        <w:t xml:space="preserve"> </w:t>
      </w:r>
      <w:r w:rsidR="00242773" w:rsidRPr="008B5845">
        <w:rPr>
          <w:rFonts w:eastAsia="Calibri"/>
          <w:sz w:val="28"/>
          <w:szCs w:val="28"/>
          <w:lang w:eastAsia="en-US"/>
        </w:rPr>
        <w:t>положение об определении уполномоченным центральным исполнительным органом государственной власти Московской области</w:t>
      </w:r>
      <w:r w:rsidRPr="008B5845">
        <w:rPr>
          <w:rFonts w:eastAsia="Calibri"/>
          <w:sz w:val="28"/>
          <w:szCs w:val="28"/>
          <w:lang w:eastAsia="en-US"/>
        </w:rPr>
        <w:t xml:space="preserve"> </w:t>
      </w:r>
      <w:r w:rsidR="00242773" w:rsidRPr="008B5845">
        <w:rPr>
          <w:rFonts w:eastAsia="Calibri"/>
          <w:sz w:val="28"/>
          <w:szCs w:val="28"/>
          <w:lang w:eastAsia="en-US"/>
        </w:rPr>
        <w:t>переч</w:t>
      </w:r>
      <w:r w:rsidRPr="008B5845">
        <w:rPr>
          <w:rFonts w:eastAsia="Calibri"/>
          <w:sz w:val="28"/>
          <w:szCs w:val="28"/>
          <w:lang w:eastAsia="en-US"/>
        </w:rPr>
        <w:t>н</w:t>
      </w:r>
      <w:r w:rsidR="00242773" w:rsidRPr="008B5845">
        <w:rPr>
          <w:rFonts w:eastAsia="Calibri"/>
          <w:sz w:val="28"/>
          <w:szCs w:val="28"/>
          <w:lang w:eastAsia="en-US"/>
        </w:rPr>
        <w:t>я</w:t>
      </w:r>
      <w:r w:rsidRPr="008B5845">
        <w:rPr>
          <w:rFonts w:eastAsia="Calibri"/>
          <w:sz w:val="28"/>
          <w:szCs w:val="28"/>
          <w:lang w:eastAsia="en-US"/>
        </w:rPr>
        <w:t xml:space="preserve"> документов, </w:t>
      </w:r>
      <w:r w:rsidR="00242773" w:rsidRPr="008B5845">
        <w:rPr>
          <w:rFonts w:eastAsia="Calibri"/>
          <w:sz w:val="28"/>
          <w:szCs w:val="28"/>
          <w:lang w:eastAsia="en-US"/>
        </w:rPr>
        <w:t>предоставляемых</w:t>
      </w:r>
      <w:r w:rsidRPr="008B5845">
        <w:rPr>
          <w:rFonts w:eastAsia="Calibri"/>
          <w:sz w:val="28"/>
          <w:szCs w:val="28"/>
          <w:lang w:eastAsia="en-US"/>
        </w:rPr>
        <w:t xml:space="preserve"> граждан</w:t>
      </w:r>
      <w:r w:rsidR="00242773" w:rsidRPr="008B5845">
        <w:rPr>
          <w:rFonts w:eastAsia="Calibri"/>
          <w:sz w:val="28"/>
          <w:szCs w:val="28"/>
          <w:lang w:eastAsia="en-US"/>
        </w:rPr>
        <w:t>ами</w:t>
      </w:r>
      <w:r w:rsidRPr="008B5845">
        <w:rPr>
          <w:rFonts w:eastAsia="Calibri"/>
          <w:sz w:val="28"/>
          <w:szCs w:val="28"/>
          <w:lang w:eastAsia="en-US"/>
        </w:rPr>
        <w:t xml:space="preserve"> </w:t>
      </w:r>
      <w:r w:rsidR="00242773" w:rsidRPr="008B5845">
        <w:rPr>
          <w:rFonts w:eastAsia="Calibri"/>
          <w:sz w:val="28"/>
          <w:szCs w:val="28"/>
          <w:lang w:eastAsia="en-US"/>
        </w:rPr>
        <w:t>с целью</w:t>
      </w:r>
      <w:r w:rsidRPr="008B5845">
        <w:rPr>
          <w:rFonts w:eastAsia="Calibri"/>
          <w:sz w:val="28"/>
          <w:szCs w:val="28"/>
          <w:lang w:eastAsia="en-US"/>
        </w:rPr>
        <w:t xml:space="preserve"> получени</w:t>
      </w:r>
      <w:r w:rsidR="00242773" w:rsidRPr="008B5845">
        <w:rPr>
          <w:rFonts w:eastAsia="Calibri"/>
          <w:sz w:val="28"/>
          <w:szCs w:val="28"/>
          <w:lang w:eastAsia="en-US"/>
        </w:rPr>
        <w:t>я жилых помещений</w:t>
      </w:r>
      <w:r w:rsidRPr="008B5845">
        <w:rPr>
          <w:rFonts w:eastAsia="Calibri"/>
          <w:sz w:val="28"/>
          <w:szCs w:val="28"/>
          <w:lang w:eastAsia="en-US"/>
        </w:rPr>
        <w:t>. (Эт</w:t>
      </w:r>
      <w:r w:rsidR="00242773" w:rsidRPr="008B5845">
        <w:rPr>
          <w:rFonts w:eastAsia="Calibri"/>
          <w:sz w:val="28"/>
          <w:szCs w:val="28"/>
          <w:lang w:eastAsia="en-US"/>
        </w:rPr>
        <w:t>о</w:t>
      </w:r>
      <w:r w:rsidRPr="008B5845">
        <w:rPr>
          <w:rFonts w:eastAsia="Calibri"/>
          <w:sz w:val="28"/>
          <w:szCs w:val="28"/>
          <w:lang w:eastAsia="en-US"/>
        </w:rPr>
        <w:t xml:space="preserve"> </w:t>
      </w:r>
      <w:r w:rsidR="00242773" w:rsidRPr="008B5845">
        <w:rPr>
          <w:rFonts w:eastAsia="Calibri"/>
          <w:sz w:val="28"/>
          <w:szCs w:val="28"/>
          <w:lang w:eastAsia="en-US"/>
        </w:rPr>
        <w:t>положение было</w:t>
      </w:r>
      <w:r w:rsidRPr="008B5845">
        <w:rPr>
          <w:rFonts w:eastAsia="Calibri"/>
          <w:sz w:val="28"/>
          <w:szCs w:val="28"/>
          <w:lang w:eastAsia="en-US"/>
        </w:rPr>
        <w:t xml:space="preserve"> признан</w:t>
      </w:r>
      <w:r w:rsidR="00242773" w:rsidRPr="008B5845">
        <w:rPr>
          <w:rFonts w:eastAsia="Calibri"/>
          <w:sz w:val="28"/>
          <w:szCs w:val="28"/>
          <w:lang w:eastAsia="en-US"/>
        </w:rPr>
        <w:t>о</w:t>
      </w:r>
      <w:r w:rsidRPr="008B5845">
        <w:rPr>
          <w:rFonts w:eastAsia="Calibri"/>
          <w:sz w:val="28"/>
          <w:szCs w:val="28"/>
          <w:lang w:eastAsia="en-US"/>
        </w:rPr>
        <w:t xml:space="preserve"> противоречащ</w:t>
      </w:r>
      <w:r w:rsidR="00242773" w:rsidRPr="008B5845">
        <w:rPr>
          <w:rFonts w:eastAsia="Calibri"/>
          <w:sz w:val="28"/>
          <w:szCs w:val="28"/>
          <w:lang w:eastAsia="en-US"/>
        </w:rPr>
        <w:t>им</w:t>
      </w:r>
      <w:r w:rsidRPr="008B5845">
        <w:rPr>
          <w:rFonts w:eastAsia="Calibri"/>
          <w:sz w:val="28"/>
          <w:szCs w:val="28"/>
          <w:lang w:eastAsia="en-US"/>
        </w:rPr>
        <w:t xml:space="preserve"> федеральному законодательству и недействующ</w:t>
      </w:r>
      <w:r w:rsidR="00242773" w:rsidRPr="008B5845">
        <w:rPr>
          <w:rFonts w:eastAsia="Calibri"/>
          <w:sz w:val="28"/>
          <w:szCs w:val="28"/>
          <w:lang w:eastAsia="en-US"/>
        </w:rPr>
        <w:t>им</w:t>
      </w:r>
      <w:r w:rsidRPr="008B5845">
        <w:rPr>
          <w:rFonts w:eastAsia="Calibri"/>
          <w:sz w:val="28"/>
          <w:szCs w:val="28"/>
          <w:lang w:eastAsia="en-US"/>
        </w:rPr>
        <w:t>).</w:t>
      </w:r>
    </w:p>
    <w:p w:rsidR="00D16E2D" w:rsidRPr="008B5845" w:rsidRDefault="00D16E2D" w:rsidP="00D16E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6E2D" w:rsidRPr="008B5845" w:rsidRDefault="00D16E2D" w:rsidP="00D16E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t>Закон</w:t>
      </w:r>
      <w:r w:rsidR="000F681E" w:rsidRPr="008B5845">
        <w:rPr>
          <w:rFonts w:eastAsia="Calibri"/>
          <w:sz w:val="28"/>
          <w:szCs w:val="28"/>
          <w:lang w:eastAsia="en-US"/>
        </w:rPr>
        <w:t>ом</w:t>
      </w:r>
      <w:r w:rsidRPr="008B5845">
        <w:rPr>
          <w:rFonts w:eastAsia="Calibri"/>
          <w:sz w:val="28"/>
          <w:szCs w:val="28"/>
          <w:lang w:eastAsia="en-US"/>
        </w:rPr>
        <w:t xml:space="preserve"> Московской области № 24/2015-ОЗ «О внесении изменения в Закон Московской области «Об установлении категорий граждан, которые могут быть приняты в члены жилищно-строительных кооперативов, и оснований включения граждан в списки граждан, имеющих право быть принятыми в члены жил</w:t>
      </w:r>
      <w:r w:rsidR="000F681E" w:rsidRPr="008B5845">
        <w:rPr>
          <w:rFonts w:eastAsia="Calibri"/>
          <w:sz w:val="28"/>
          <w:szCs w:val="28"/>
          <w:lang w:eastAsia="en-US"/>
        </w:rPr>
        <w:t>ищно-строительных кооперативов»</w:t>
      </w:r>
      <w:r w:rsidRPr="008B5845">
        <w:rPr>
          <w:rFonts w:eastAsia="Calibri"/>
          <w:sz w:val="28"/>
          <w:szCs w:val="28"/>
          <w:lang w:eastAsia="en-US"/>
        </w:rPr>
        <w:t xml:space="preserve"> устранена возможност</w:t>
      </w:r>
      <w:r w:rsidR="00805F52" w:rsidRPr="008B5845">
        <w:rPr>
          <w:rFonts w:eastAsia="Calibri"/>
          <w:sz w:val="28"/>
          <w:szCs w:val="28"/>
          <w:lang w:eastAsia="en-US"/>
        </w:rPr>
        <w:t>ь</w:t>
      </w:r>
      <w:r w:rsidRPr="008B5845">
        <w:rPr>
          <w:rFonts w:eastAsia="Calibri"/>
          <w:sz w:val="28"/>
          <w:szCs w:val="28"/>
          <w:lang w:eastAsia="en-US"/>
        </w:rPr>
        <w:t xml:space="preserve"> </w:t>
      </w:r>
      <w:r w:rsidR="00805F52" w:rsidRPr="008B5845">
        <w:rPr>
          <w:rFonts w:eastAsia="Calibri"/>
          <w:sz w:val="28"/>
          <w:szCs w:val="28"/>
          <w:lang w:eastAsia="en-US"/>
        </w:rPr>
        <w:t xml:space="preserve">неоднозначного </w:t>
      </w:r>
      <w:r w:rsidRPr="008B5845">
        <w:rPr>
          <w:rFonts w:eastAsia="Calibri"/>
          <w:sz w:val="28"/>
          <w:szCs w:val="28"/>
          <w:lang w:eastAsia="en-US"/>
        </w:rPr>
        <w:t>толкования положений Закона Московской области «Об установлении категорий граждан, которые могут быть приняты в члены жилищно-строительных кооперативов, и</w:t>
      </w:r>
      <w:proofErr w:type="gramEnd"/>
      <w:r w:rsidRPr="008B5845">
        <w:rPr>
          <w:rFonts w:eastAsia="Calibri"/>
          <w:sz w:val="28"/>
          <w:szCs w:val="28"/>
          <w:lang w:eastAsia="en-US"/>
        </w:rPr>
        <w:t xml:space="preserve"> оснований включения граждан в списки граждан, имеющих право быть принятыми в члены жилищно-строительных кооперативов». Уточнено, что таким правом обладают т</w:t>
      </w:r>
      <w:r w:rsidR="000F681E" w:rsidRPr="008B5845">
        <w:rPr>
          <w:rFonts w:eastAsia="Calibri"/>
          <w:sz w:val="28"/>
          <w:szCs w:val="28"/>
          <w:lang w:eastAsia="en-US"/>
        </w:rPr>
        <w:t>олько жители Московской области</w:t>
      </w:r>
      <w:r w:rsidR="00B817AD" w:rsidRPr="008B5845">
        <w:rPr>
          <w:rFonts w:eastAsia="Calibri"/>
          <w:sz w:val="28"/>
          <w:szCs w:val="28"/>
          <w:lang w:eastAsia="en-US"/>
        </w:rPr>
        <w:t>.</w:t>
      </w:r>
    </w:p>
    <w:p w:rsidR="00D16E2D" w:rsidRPr="008B5845" w:rsidRDefault="00D16E2D" w:rsidP="00D16E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6E2D" w:rsidRPr="008B5845" w:rsidRDefault="00D16E2D" w:rsidP="00D16E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t>Закон</w:t>
      </w:r>
      <w:r w:rsidR="009D59E7" w:rsidRPr="008B5845">
        <w:rPr>
          <w:rFonts w:eastAsia="Calibri"/>
          <w:sz w:val="28"/>
          <w:szCs w:val="28"/>
          <w:lang w:eastAsia="en-US"/>
        </w:rPr>
        <w:t>ом</w:t>
      </w:r>
      <w:r w:rsidRPr="008B5845">
        <w:rPr>
          <w:rFonts w:eastAsia="Calibri"/>
          <w:sz w:val="28"/>
          <w:szCs w:val="28"/>
          <w:lang w:eastAsia="en-US"/>
        </w:rPr>
        <w:t xml:space="preserve"> Московской области № 62/2015-ОЗ «О внесении изменений в Закон Московской области «О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области» установлен</w:t>
      </w:r>
      <w:r w:rsidR="009D59E7" w:rsidRPr="008B5845">
        <w:rPr>
          <w:rFonts w:eastAsia="Calibri"/>
          <w:sz w:val="28"/>
          <w:szCs w:val="28"/>
          <w:lang w:eastAsia="en-US"/>
        </w:rPr>
        <w:t xml:space="preserve">а административная ответственность за нарушение норм и правил содержания </w:t>
      </w:r>
      <w:r w:rsidR="009D59E7" w:rsidRPr="008B5845">
        <w:rPr>
          <w:rFonts w:eastAsia="Calibri"/>
          <w:sz w:val="28"/>
          <w:szCs w:val="28"/>
          <w:lang w:eastAsia="en-US"/>
        </w:rPr>
        <w:lastRenderedPageBreak/>
        <w:t>зеленых насаждений, несвоевременную очистк</w:t>
      </w:r>
      <w:r w:rsidR="00805F52" w:rsidRPr="008B5845">
        <w:rPr>
          <w:rFonts w:eastAsia="Calibri"/>
          <w:sz w:val="28"/>
          <w:szCs w:val="28"/>
          <w:lang w:eastAsia="en-US"/>
        </w:rPr>
        <w:t>у</w:t>
      </w:r>
      <w:r w:rsidR="009D59E7" w:rsidRPr="008B5845">
        <w:rPr>
          <w:rFonts w:eastAsia="Calibri"/>
          <w:sz w:val="28"/>
          <w:szCs w:val="28"/>
          <w:lang w:eastAsia="en-US"/>
        </w:rPr>
        <w:t xml:space="preserve"> или отсутствие в установленных местах урн, мусорных контейнеров, наличие несанкционированных свалок мусора, очаговых навалов</w:t>
      </w:r>
      <w:proofErr w:type="gramEnd"/>
      <w:r w:rsidR="009D59E7" w:rsidRPr="008B5845">
        <w:rPr>
          <w:rFonts w:eastAsia="Calibri"/>
          <w:sz w:val="28"/>
          <w:szCs w:val="28"/>
          <w:lang w:eastAsia="en-US"/>
        </w:rPr>
        <w:t xml:space="preserve"> мусора, навалов мусора либо непринятие мер к их ликвидации на объектах инфраструктуры железнодорожного транспорта</w:t>
      </w:r>
      <w:r w:rsidRPr="008B5845">
        <w:rPr>
          <w:rFonts w:eastAsia="Calibri"/>
          <w:sz w:val="28"/>
          <w:szCs w:val="28"/>
          <w:lang w:eastAsia="en-US"/>
        </w:rPr>
        <w:t>.</w:t>
      </w:r>
    </w:p>
    <w:p w:rsidR="00D16E2D" w:rsidRPr="008B5845" w:rsidRDefault="00D16E2D" w:rsidP="00D16E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6E2D" w:rsidRPr="008B5845" w:rsidRDefault="00D16E2D" w:rsidP="00D16E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t>Закон</w:t>
      </w:r>
      <w:r w:rsidR="009D59E7" w:rsidRPr="008B5845">
        <w:rPr>
          <w:rFonts w:eastAsia="Calibri"/>
          <w:sz w:val="28"/>
          <w:szCs w:val="28"/>
          <w:lang w:eastAsia="en-US"/>
        </w:rPr>
        <w:t>ом</w:t>
      </w:r>
      <w:r w:rsidRPr="008B5845">
        <w:rPr>
          <w:rFonts w:eastAsia="Calibri"/>
          <w:sz w:val="28"/>
          <w:szCs w:val="28"/>
          <w:lang w:eastAsia="en-US"/>
        </w:rPr>
        <w:t xml:space="preserve"> Московской области № 67/2015-ОЗ «О внесении изменений в законы Московской области по вопросам обеспечения тишины и покоя граждан на территории Московской области»</w:t>
      </w:r>
      <w:r w:rsidR="009D59E7" w:rsidRPr="008B5845">
        <w:rPr>
          <w:rFonts w:eastAsia="Calibri"/>
          <w:sz w:val="28"/>
          <w:szCs w:val="28"/>
          <w:lang w:eastAsia="en-US"/>
        </w:rPr>
        <w:t xml:space="preserve"> </w:t>
      </w:r>
      <w:r w:rsidR="005E066A" w:rsidRPr="008B5845">
        <w:rPr>
          <w:rFonts w:eastAsia="Calibri"/>
          <w:sz w:val="28"/>
          <w:szCs w:val="28"/>
          <w:lang w:eastAsia="en-US"/>
        </w:rPr>
        <w:t xml:space="preserve">внесена в Закон Московской области № 1/2008-ОЗ «Об административной ответственности за правонарушения в сфере обеспечения тишины и покоя граждан на территории Московской области» норма о </w:t>
      </w:r>
      <w:r w:rsidR="00F5518C" w:rsidRPr="008B5845">
        <w:rPr>
          <w:rFonts w:eastAsia="Calibri"/>
          <w:sz w:val="28"/>
          <w:szCs w:val="28"/>
          <w:lang w:eastAsia="en-US"/>
        </w:rPr>
        <w:t>составлени</w:t>
      </w:r>
      <w:r w:rsidR="005E066A" w:rsidRPr="008B5845">
        <w:rPr>
          <w:rFonts w:eastAsia="Calibri"/>
          <w:sz w:val="28"/>
          <w:szCs w:val="28"/>
          <w:lang w:eastAsia="en-US"/>
        </w:rPr>
        <w:t>и</w:t>
      </w:r>
      <w:r w:rsidR="00F5518C" w:rsidRPr="008B5845">
        <w:rPr>
          <w:rFonts w:eastAsia="Calibri"/>
          <w:sz w:val="28"/>
          <w:szCs w:val="28"/>
          <w:lang w:eastAsia="en-US"/>
        </w:rPr>
        <w:t xml:space="preserve"> протоколов об административных правонарушениях</w:t>
      </w:r>
      <w:r w:rsidR="005E066A" w:rsidRPr="008B5845">
        <w:rPr>
          <w:rFonts w:eastAsia="Calibri"/>
          <w:sz w:val="28"/>
          <w:szCs w:val="28"/>
          <w:lang w:eastAsia="en-US"/>
        </w:rPr>
        <w:t>, предусмотренных Законом Московской области № 1/2008-ОЗ «Об</w:t>
      </w:r>
      <w:proofErr w:type="gramEnd"/>
      <w:r w:rsidR="005E066A" w:rsidRPr="008B5845">
        <w:rPr>
          <w:rFonts w:eastAsia="Calibri"/>
          <w:sz w:val="28"/>
          <w:szCs w:val="28"/>
          <w:lang w:eastAsia="en-US"/>
        </w:rPr>
        <w:t xml:space="preserve"> административной ответственности за правонарушения в сфере обеспечения тишины и покоя граждан на территории Московской области»</w:t>
      </w:r>
      <w:r w:rsidR="00634F19" w:rsidRPr="008B5845">
        <w:rPr>
          <w:rFonts w:eastAsia="Calibri"/>
          <w:sz w:val="28"/>
          <w:szCs w:val="28"/>
          <w:lang w:eastAsia="en-US"/>
        </w:rPr>
        <w:t>,</w:t>
      </w:r>
      <w:r w:rsidR="00F5518C" w:rsidRPr="008B5845">
        <w:rPr>
          <w:rFonts w:eastAsia="Calibri"/>
          <w:sz w:val="28"/>
          <w:szCs w:val="28"/>
          <w:lang w:eastAsia="en-US"/>
        </w:rPr>
        <w:t xml:space="preserve"> должностными лицами органов внутренних дел (полиции) в случае заключения соглашения о передаче </w:t>
      </w:r>
      <w:r w:rsidR="005E066A" w:rsidRPr="008B5845">
        <w:rPr>
          <w:rFonts w:eastAsia="Calibri"/>
          <w:sz w:val="28"/>
          <w:szCs w:val="28"/>
          <w:lang w:eastAsia="en-US"/>
        </w:rPr>
        <w:t xml:space="preserve">соответствующих </w:t>
      </w:r>
      <w:r w:rsidR="00F5518C" w:rsidRPr="008B5845">
        <w:rPr>
          <w:rFonts w:eastAsia="Calibri"/>
          <w:sz w:val="28"/>
          <w:szCs w:val="28"/>
          <w:lang w:eastAsia="en-US"/>
        </w:rPr>
        <w:t>полномочий между МВД России и органами исполнительной власти Московской области.</w:t>
      </w:r>
    </w:p>
    <w:p w:rsidR="00D16E2D" w:rsidRPr="008B5845" w:rsidRDefault="00D16E2D" w:rsidP="00D16E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6E2D" w:rsidRPr="008B5845" w:rsidRDefault="00D16E2D" w:rsidP="00D16E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Закон</w:t>
      </w:r>
      <w:r w:rsidR="009D59E7" w:rsidRPr="008B5845">
        <w:rPr>
          <w:rFonts w:eastAsia="Calibri"/>
          <w:sz w:val="28"/>
          <w:szCs w:val="28"/>
          <w:lang w:eastAsia="en-US"/>
        </w:rPr>
        <w:t>ом</w:t>
      </w:r>
      <w:r w:rsidRPr="008B5845">
        <w:rPr>
          <w:rFonts w:eastAsia="Calibri"/>
          <w:sz w:val="28"/>
          <w:szCs w:val="28"/>
          <w:lang w:eastAsia="en-US"/>
        </w:rPr>
        <w:t xml:space="preserve"> Московской области № 78/2015-ОЗ «О внесении изменений в Закон Московской области «Об установлении случаев, при которых не требуется получение разрешения на строительство на территории Московской области» в перечень объектов при строительстве или реконструкции которых не требуется </w:t>
      </w:r>
      <w:proofErr w:type="gramStart"/>
      <w:r w:rsidRPr="008B5845">
        <w:rPr>
          <w:rFonts w:eastAsia="Calibri"/>
          <w:sz w:val="28"/>
          <w:szCs w:val="28"/>
          <w:lang w:eastAsia="en-US"/>
        </w:rPr>
        <w:t>получать разрешение на строительство включены</w:t>
      </w:r>
      <w:proofErr w:type="gramEnd"/>
      <w:r w:rsidRPr="008B5845">
        <w:rPr>
          <w:rFonts w:eastAsia="Calibri"/>
          <w:sz w:val="28"/>
          <w:szCs w:val="28"/>
          <w:lang w:eastAsia="en-US"/>
        </w:rPr>
        <w:t xml:space="preserve"> тепловые сети. Принятие данного Закона позволи</w:t>
      </w:r>
      <w:r w:rsidR="009D59E7" w:rsidRPr="008B5845">
        <w:rPr>
          <w:rFonts w:eastAsia="Calibri"/>
          <w:sz w:val="28"/>
          <w:szCs w:val="28"/>
          <w:lang w:eastAsia="en-US"/>
        </w:rPr>
        <w:t>ло</w:t>
      </w:r>
      <w:r w:rsidRPr="008B5845">
        <w:rPr>
          <w:rFonts w:eastAsia="Calibri"/>
          <w:sz w:val="28"/>
          <w:szCs w:val="28"/>
          <w:lang w:eastAsia="en-US"/>
        </w:rPr>
        <w:t xml:space="preserve"> сократить срок подготовки мероприятий по строительству и реконструкции тепловых сетей более чем на 100 дней.</w:t>
      </w:r>
    </w:p>
    <w:p w:rsidR="00D16E2D" w:rsidRPr="008B5845" w:rsidRDefault="00D16E2D" w:rsidP="00D16E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6E2D" w:rsidRPr="008B5845" w:rsidRDefault="00D16E2D" w:rsidP="00D16E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t>Закон</w:t>
      </w:r>
      <w:r w:rsidR="009D59E7" w:rsidRPr="008B5845">
        <w:rPr>
          <w:rFonts w:eastAsia="Calibri"/>
          <w:sz w:val="28"/>
          <w:szCs w:val="28"/>
          <w:lang w:eastAsia="en-US"/>
        </w:rPr>
        <w:t>ом</w:t>
      </w:r>
      <w:r w:rsidRPr="008B5845">
        <w:rPr>
          <w:rFonts w:eastAsia="Calibri"/>
          <w:sz w:val="28"/>
          <w:szCs w:val="28"/>
          <w:lang w:eastAsia="en-US"/>
        </w:rPr>
        <w:t xml:space="preserve"> Московской области № 94/2015-ОЗ «О внесении изменений в Закон Московской области «Об организации проведения капитального ремонта общего имущества в многоквартирных домах, расположенных на территории Московской области» </w:t>
      </w:r>
      <w:r w:rsidR="00E744AD" w:rsidRPr="008B5845">
        <w:rPr>
          <w:rFonts w:eastAsia="Calibri"/>
          <w:sz w:val="28"/>
          <w:szCs w:val="28"/>
          <w:lang w:eastAsia="en-US"/>
        </w:rPr>
        <w:t>установлена</w:t>
      </w:r>
      <w:r w:rsidRPr="008B5845">
        <w:rPr>
          <w:rFonts w:eastAsia="Calibri"/>
          <w:sz w:val="28"/>
          <w:szCs w:val="28"/>
          <w:lang w:eastAsia="en-US"/>
        </w:rPr>
        <w:t xml:space="preserve"> возможност</w:t>
      </w:r>
      <w:r w:rsidR="00E744AD" w:rsidRPr="008B5845">
        <w:rPr>
          <w:rFonts w:eastAsia="Calibri"/>
          <w:sz w:val="28"/>
          <w:szCs w:val="28"/>
          <w:lang w:eastAsia="en-US"/>
        </w:rPr>
        <w:t>ь</w:t>
      </w:r>
      <w:r w:rsidRPr="008B5845">
        <w:rPr>
          <w:rFonts w:eastAsia="Calibri"/>
          <w:sz w:val="28"/>
          <w:szCs w:val="28"/>
          <w:lang w:eastAsia="en-US"/>
        </w:rPr>
        <w:t xml:space="preserve"> проведения технического обследования общего имущества в многоквартирном доме за счет сре</w:t>
      </w:r>
      <w:r w:rsidR="00E744AD" w:rsidRPr="008B5845">
        <w:rPr>
          <w:rFonts w:eastAsia="Calibri"/>
          <w:sz w:val="28"/>
          <w:szCs w:val="28"/>
          <w:lang w:eastAsia="en-US"/>
        </w:rPr>
        <w:t xml:space="preserve">дств </w:t>
      </w:r>
      <w:r w:rsidR="008849C7" w:rsidRPr="008B5845">
        <w:rPr>
          <w:rFonts w:eastAsia="Calibri"/>
          <w:sz w:val="28"/>
          <w:szCs w:val="28"/>
          <w:lang w:eastAsia="en-US"/>
        </w:rPr>
        <w:t>ф</w:t>
      </w:r>
      <w:r w:rsidR="00E744AD" w:rsidRPr="008B5845">
        <w:rPr>
          <w:rFonts w:eastAsia="Calibri"/>
          <w:sz w:val="28"/>
          <w:szCs w:val="28"/>
          <w:lang w:eastAsia="en-US"/>
        </w:rPr>
        <w:t>онда капитального ремонта, что</w:t>
      </w:r>
      <w:r w:rsidRPr="008B5845">
        <w:rPr>
          <w:rFonts w:eastAsia="Calibri"/>
          <w:sz w:val="28"/>
          <w:szCs w:val="28"/>
          <w:lang w:eastAsia="en-US"/>
        </w:rPr>
        <w:t xml:space="preserve"> необходимо для актуализации региональной программы капитального ремонта</w:t>
      </w:r>
      <w:r w:rsidR="008849C7" w:rsidRPr="008B5845">
        <w:rPr>
          <w:rFonts w:eastAsia="Calibri"/>
          <w:sz w:val="28"/>
          <w:szCs w:val="28"/>
          <w:lang w:eastAsia="en-US"/>
        </w:rPr>
        <w:t xml:space="preserve"> общего имущества в многоквартирных домах</w:t>
      </w:r>
      <w:r w:rsidRPr="008B5845">
        <w:rPr>
          <w:rFonts w:eastAsia="Calibri"/>
          <w:sz w:val="28"/>
          <w:szCs w:val="28"/>
          <w:lang w:eastAsia="en-US"/>
        </w:rPr>
        <w:t>, ранжирования многоквартирных домов по</w:t>
      </w:r>
      <w:proofErr w:type="gramEnd"/>
      <w:r w:rsidRPr="008B5845">
        <w:rPr>
          <w:rFonts w:eastAsia="Calibri"/>
          <w:sz w:val="28"/>
          <w:szCs w:val="28"/>
          <w:lang w:eastAsia="en-US"/>
        </w:rPr>
        <w:t xml:space="preserve"> периодам проведения капитального ремонта, а также точного определения объема работ и их стоимости.</w:t>
      </w:r>
    </w:p>
    <w:p w:rsidR="00D16E2D" w:rsidRPr="008B5845" w:rsidRDefault="00D16E2D" w:rsidP="00D16E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6E2D" w:rsidRPr="008B5845" w:rsidRDefault="00D16E2D" w:rsidP="00D16E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t>Закон</w:t>
      </w:r>
      <w:r w:rsidR="009D59E7" w:rsidRPr="008B5845">
        <w:rPr>
          <w:rFonts w:eastAsia="Calibri"/>
          <w:sz w:val="28"/>
          <w:szCs w:val="28"/>
          <w:lang w:eastAsia="en-US"/>
        </w:rPr>
        <w:t>ом</w:t>
      </w:r>
      <w:r w:rsidRPr="008B5845">
        <w:rPr>
          <w:rFonts w:eastAsia="Calibri"/>
          <w:sz w:val="28"/>
          <w:szCs w:val="28"/>
          <w:lang w:eastAsia="en-US"/>
        </w:rPr>
        <w:t xml:space="preserve"> Московской области </w:t>
      </w:r>
      <w:r w:rsidR="00E32A6D" w:rsidRPr="008B5845">
        <w:rPr>
          <w:rFonts w:eastAsia="Calibri"/>
          <w:sz w:val="28"/>
          <w:szCs w:val="28"/>
          <w:lang w:eastAsia="en-US"/>
        </w:rPr>
        <w:t>№ 113/2015-ОЗ</w:t>
      </w:r>
      <w:r w:rsidRPr="008B5845">
        <w:rPr>
          <w:rFonts w:eastAsia="Calibri"/>
          <w:sz w:val="28"/>
          <w:szCs w:val="28"/>
          <w:lang w:eastAsia="en-US"/>
        </w:rPr>
        <w:t xml:space="preserve"> «О проверке достоверности определения сметной стоимости строительства, реконструкции или капитального ремонта объектов капитального строительства» в целях контроля за эффективностью расходования средств бюджета Московской области </w:t>
      </w:r>
      <w:r w:rsidR="008849C7" w:rsidRPr="008B5845">
        <w:rPr>
          <w:rFonts w:eastAsia="Calibri"/>
          <w:sz w:val="28"/>
          <w:szCs w:val="28"/>
          <w:lang w:eastAsia="en-US"/>
        </w:rPr>
        <w:t>установлено полномочие</w:t>
      </w:r>
      <w:r w:rsidRPr="008B5845">
        <w:rPr>
          <w:rFonts w:eastAsia="Calibri"/>
          <w:sz w:val="28"/>
          <w:szCs w:val="28"/>
          <w:lang w:eastAsia="en-US"/>
        </w:rPr>
        <w:t xml:space="preserve"> Государственно</w:t>
      </w:r>
      <w:r w:rsidR="008849C7" w:rsidRPr="008B5845">
        <w:rPr>
          <w:rFonts w:eastAsia="Calibri"/>
          <w:sz w:val="28"/>
          <w:szCs w:val="28"/>
          <w:lang w:eastAsia="en-US"/>
        </w:rPr>
        <w:t>го</w:t>
      </w:r>
      <w:r w:rsidRPr="008B5845">
        <w:rPr>
          <w:rFonts w:eastAsia="Calibri"/>
          <w:sz w:val="28"/>
          <w:szCs w:val="28"/>
          <w:lang w:eastAsia="en-US"/>
        </w:rPr>
        <w:t xml:space="preserve"> </w:t>
      </w:r>
      <w:r w:rsidRPr="008B5845">
        <w:rPr>
          <w:rFonts w:eastAsia="Calibri"/>
          <w:sz w:val="28"/>
          <w:szCs w:val="28"/>
          <w:lang w:eastAsia="en-US"/>
        </w:rPr>
        <w:lastRenderedPageBreak/>
        <w:t>автономно</w:t>
      </w:r>
      <w:r w:rsidR="008849C7" w:rsidRPr="008B5845">
        <w:rPr>
          <w:rFonts w:eastAsia="Calibri"/>
          <w:sz w:val="28"/>
          <w:szCs w:val="28"/>
          <w:lang w:eastAsia="en-US"/>
        </w:rPr>
        <w:t>го</w:t>
      </w:r>
      <w:r w:rsidRPr="008B5845">
        <w:rPr>
          <w:rFonts w:eastAsia="Calibri"/>
          <w:sz w:val="28"/>
          <w:szCs w:val="28"/>
          <w:lang w:eastAsia="en-US"/>
        </w:rPr>
        <w:t xml:space="preserve"> учреждени</w:t>
      </w:r>
      <w:r w:rsidR="004270F7" w:rsidRPr="008B5845">
        <w:rPr>
          <w:rFonts w:eastAsia="Calibri"/>
          <w:sz w:val="28"/>
          <w:szCs w:val="28"/>
          <w:lang w:eastAsia="en-US"/>
        </w:rPr>
        <w:t>я</w:t>
      </w:r>
      <w:r w:rsidRPr="008B5845">
        <w:rPr>
          <w:rFonts w:eastAsia="Calibri"/>
          <w:sz w:val="28"/>
          <w:szCs w:val="28"/>
          <w:lang w:eastAsia="en-US"/>
        </w:rPr>
        <w:t xml:space="preserve"> </w:t>
      </w:r>
      <w:r w:rsidR="00634F19" w:rsidRPr="008B5845">
        <w:rPr>
          <w:rFonts w:eastAsia="Calibri"/>
          <w:sz w:val="28"/>
          <w:szCs w:val="28"/>
          <w:lang w:eastAsia="en-US"/>
        </w:rPr>
        <w:t xml:space="preserve">Московской области </w:t>
      </w:r>
      <w:r w:rsidRPr="008B5845">
        <w:rPr>
          <w:rFonts w:eastAsia="Calibri"/>
          <w:sz w:val="28"/>
          <w:szCs w:val="28"/>
          <w:lang w:eastAsia="en-US"/>
        </w:rPr>
        <w:t>«Мос</w:t>
      </w:r>
      <w:r w:rsidR="00634F19" w:rsidRPr="008B5845">
        <w:rPr>
          <w:rFonts w:eastAsia="Calibri"/>
          <w:sz w:val="28"/>
          <w:szCs w:val="28"/>
          <w:lang w:eastAsia="en-US"/>
        </w:rPr>
        <w:t xml:space="preserve">ковская </w:t>
      </w:r>
      <w:r w:rsidRPr="008B5845">
        <w:rPr>
          <w:rFonts w:eastAsia="Calibri"/>
          <w:sz w:val="28"/>
          <w:szCs w:val="28"/>
          <w:lang w:eastAsia="en-US"/>
        </w:rPr>
        <w:t>обл</w:t>
      </w:r>
      <w:r w:rsidR="00634F19" w:rsidRPr="008B5845">
        <w:rPr>
          <w:rFonts w:eastAsia="Calibri"/>
          <w:sz w:val="28"/>
          <w:szCs w:val="28"/>
          <w:lang w:eastAsia="en-US"/>
        </w:rPr>
        <w:t xml:space="preserve">астная государственная </w:t>
      </w:r>
      <w:r w:rsidRPr="008B5845">
        <w:rPr>
          <w:rFonts w:eastAsia="Calibri"/>
          <w:sz w:val="28"/>
          <w:szCs w:val="28"/>
          <w:lang w:eastAsia="en-US"/>
        </w:rPr>
        <w:t>экспе</w:t>
      </w:r>
      <w:r w:rsidR="00634F19" w:rsidRPr="008B5845">
        <w:rPr>
          <w:rFonts w:eastAsia="Calibri"/>
          <w:sz w:val="28"/>
          <w:szCs w:val="28"/>
          <w:lang w:eastAsia="en-US"/>
        </w:rPr>
        <w:t>р</w:t>
      </w:r>
      <w:r w:rsidRPr="008B5845">
        <w:rPr>
          <w:rFonts w:eastAsia="Calibri"/>
          <w:sz w:val="28"/>
          <w:szCs w:val="28"/>
          <w:lang w:eastAsia="en-US"/>
        </w:rPr>
        <w:t xml:space="preserve">тиза» </w:t>
      </w:r>
      <w:r w:rsidR="009D59E7" w:rsidRPr="008B5845">
        <w:rPr>
          <w:rFonts w:eastAsia="Calibri"/>
          <w:sz w:val="28"/>
          <w:szCs w:val="28"/>
          <w:lang w:eastAsia="en-US"/>
        </w:rPr>
        <w:t xml:space="preserve">как единственного поставщика услуги </w:t>
      </w:r>
      <w:r w:rsidR="008849C7" w:rsidRPr="008B5845">
        <w:rPr>
          <w:rFonts w:eastAsia="Calibri"/>
          <w:sz w:val="28"/>
          <w:szCs w:val="28"/>
          <w:lang w:eastAsia="en-US"/>
        </w:rPr>
        <w:t>по</w:t>
      </w:r>
      <w:r w:rsidRPr="008B5845">
        <w:rPr>
          <w:rFonts w:eastAsia="Calibri"/>
          <w:sz w:val="28"/>
          <w:szCs w:val="28"/>
          <w:lang w:eastAsia="en-US"/>
        </w:rPr>
        <w:t xml:space="preserve"> проведению проверки сметной стоимости строительства, реконструкции и капитального ремонта объектов капитального строительства, осуществляемого полностью или</w:t>
      </w:r>
      <w:proofErr w:type="gramEnd"/>
      <w:r w:rsidRPr="008B5845">
        <w:rPr>
          <w:rFonts w:eastAsia="Calibri"/>
          <w:sz w:val="28"/>
          <w:szCs w:val="28"/>
          <w:lang w:eastAsia="en-US"/>
        </w:rPr>
        <w:t xml:space="preserve"> ч</w:t>
      </w:r>
      <w:r w:rsidR="009D59E7" w:rsidRPr="008B5845">
        <w:rPr>
          <w:rFonts w:eastAsia="Calibri"/>
          <w:sz w:val="28"/>
          <w:szCs w:val="28"/>
          <w:lang w:eastAsia="en-US"/>
        </w:rPr>
        <w:t>астично за счет средств бюджета</w:t>
      </w:r>
      <w:r w:rsidR="004270F7" w:rsidRPr="008B5845">
        <w:rPr>
          <w:rFonts w:eastAsia="Calibri"/>
          <w:sz w:val="28"/>
          <w:szCs w:val="28"/>
          <w:lang w:eastAsia="en-US"/>
        </w:rPr>
        <w:t xml:space="preserve"> Московской области</w:t>
      </w:r>
      <w:r w:rsidR="009D59E7" w:rsidRPr="008B5845">
        <w:rPr>
          <w:rFonts w:eastAsia="Calibri"/>
          <w:sz w:val="28"/>
          <w:szCs w:val="28"/>
          <w:lang w:eastAsia="en-US"/>
        </w:rPr>
        <w:t>.</w:t>
      </w:r>
    </w:p>
    <w:p w:rsidR="00D16E2D" w:rsidRPr="008B5845" w:rsidRDefault="00D16E2D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6E2D" w:rsidRPr="008B5845" w:rsidRDefault="00E32A6D" w:rsidP="00E32A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t>Закон</w:t>
      </w:r>
      <w:r w:rsidR="00390C9C" w:rsidRPr="008B5845">
        <w:rPr>
          <w:rFonts w:eastAsia="Calibri"/>
          <w:sz w:val="28"/>
          <w:szCs w:val="28"/>
          <w:lang w:eastAsia="en-US"/>
        </w:rPr>
        <w:t>ом</w:t>
      </w:r>
      <w:r w:rsidRPr="008B5845">
        <w:rPr>
          <w:rFonts w:eastAsia="Calibri"/>
          <w:sz w:val="28"/>
          <w:szCs w:val="28"/>
          <w:lang w:eastAsia="en-US"/>
        </w:rPr>
        <w:t xml:space="preserve"> Московской области № 158/2015-ОЗ «Об утверждении заключения Дополнительного соглашения № 15 к Договору от 20 декабря 2008 года № 75-ЗС о долевом финансировании региональных адресных программ по проведению капитального ремонта многоквартирных домов и (или) переселению граждан из аварийного жилищного фонда между государственной корпорацией </w:t>
      </w:r>
      <w:r w:rsidR="004270F7" w:rsidRPr="008B5845">
        <w:rPr>
          <w:rFonts w:eastAsia="Calibri"/>
          <w:sz w:val="28"/>
          <w:szCs w:val="28"/>
          <w:lang w:eastAsia="en-US"/>
        </w:rPr>
        <w:t>–</w:t>
      </w:r>
      <w:r w:rsidRPr="008B5845">
        <w:rPr>
          <w:rFonts w:eastAsia="Calibri"/>
          <w:sz w:val="28"/>
          <w:szCs w:val="28"/>
          <w:lang w:eastAsia="en-US"/>
        </w:rPr>
        <w:t xml:space="preserve"> Фонд содействия реформированию жилищно-коммунального хозяйства и Московской областью»</w:t>
      </w:r>
      <w:r w:rsidR="00390C9C" w:rsidRPr="00390C9C">
        <w:t xml:space="preserve"> </w:t>
      </w:r>
      <w:r w:rsidR="00390C9C" w:rsidRPr="008B5845">
        <w:rPr>
          <w:rFonts w:eastAsia="Calibri"/>
          <w:sz w:val="28"/>
          <w:szCs w:val="28"/>
          <w:lang w:eastAsia="en-US"/>
        </w:rPr>
        <w:t xml:space="preserve">утверждено дополнительное соглашение, в соответствии с которым </w:t>
      </w:r>
      <w:r w:rsidR="008E7E01" w:rsidRPr="008B5845">
        <w:rPr>
          <w:rFonts w:eastAsia="Calibri"/>
          <w:sz w:val="28"/>
          <w:szCs w:val="28"/>
          <w:lang w:eastAsia="en-US"/>
        </w:rPr>
        <w:t>установлено обязательство</w:t>
      </w:r>
      <w:r w:rsidR="00390C9C" w:rsidRPr="008B5845">
        <w:rPr>
          <w:rFonts w:eastAsia="Calibri"/>
          <w:sz w:val="28"/>
          <w:szCs w:val="28"/>
          <w:lang w:eastAsia="en-US"/>
        </w:rPr>
        <w:t xml:space="preserve"> заключать</w:t>
      </w:r>
      <w:proofErr w:type="gramEnd"/>
      <w:r w:rsidR="00390C9C" w:rsidRPr="008B5845">
        <w:rPr>
          <w:rFonts w:eastAsia="Calibri"/>
          <w:sz w:val="28"/>
          <w:szCs w:val="28"/>
          <w:lang w:eastAsia="en-US"/>
        </w:rPr>
        <w:t xml:space="preserve"> договоры на приобретение жилых помещений в домах, строительство которых или приобретение жилых помещений в которых осуществляется в рамках реализации региональных адресных программ по переселению граждан из аварийного жилищного фонда лишь при условии, что в отношении проектной документации указанных домов имеется положительное заключение экспертизы. Это требование направлено на обеспечение безопасности и соответствие нормативным требованиям жилья, предоставляемого гражданам при расселении аварийного жилищного фонда.</w:t>
      </w:r>
    </w:p>
    <w:p w:rsidR="00D16E2D" w:rsidRPr="008B5845" w:rsidRDefault="00D16E2D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2A6D" w:rsidRPr="008B5845" w:rsidRDefault="00E32A6D" w:rsidP="00AC0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Закон Московской области № 161/2015-ОЗ «О порядке учета наемных домов социального использования и земельных участков, предоставленных или предназначенных для их строительства»</w:t>
      </w:r>
      <w:r w:rsidR="00AC0CE8" w:rsidRPr="008B5845">
        <w:rPr>
          <w:rFonts w:eastAsia="Calibri"/>
          <w:sz w:val="28"/>
          <w:szCs w:val="28"/>
          <w:lang w:eastAsia="en-US"/>
        </w:rPr>
        <w:t xml:space="preserve">. </w:t>
      </w:r>
      <w:r w:rsidR="004270F7" w:rsidRPr="008B5845">
        <w:rPr>
          <w:rFonts w:eastAsia="Calibri"/>
          <w:sz w:val="28"/>
          <w:szCs w:val="28"/>
          <w:lang w:eastAsia="en-US"/>
        </w:rPr>
        <w:t>Жилищным кодексом Российской Федерации</w:t>
      </w:r>
      <w:r w:rsidR="00AC0CE8" w:rsidRPr="008B5845">
        <w:rPr>
          <w:rFonts w:eastAsia="Calibri"/>
          <w:sz w:val="28"/>
          <w:szCs w:val="28"/>
          <w:lang w:eastAsia="en-US"/>
        </w:rPr>
        <w:t xml:space="preserve"> предусмотрена новая форма обеспечения граждан жилыми помещениями – предоставление жилых помещений в </w:t>
      </w:r>
      <w:r w:rsidR="00634F19" w:rsidRPr="008B5845">
        <w:rPr>
          <w:rFonts w:eastAsia="Calibri"/>
          <w:sz w:val="28"/>
          <w:szCs w:val="28"/>
          <w:lang w:eastAsia="en-US"/>
        </w:rPr>
        <w:t xml:space="preserve">наемных </w:t>
      </w:r>
      <w:r w:rsidR="00AC0CE8" w:rsidRPr="008B5845">
        <w:rPr>
          <w:rFonts w:eastAsia="Calibri"/>
          <w:sz w:val="28"/>
          <w:szCs w:val="28"/>
          <w:lang w:eastAsia="en-US"/>
        </w:rPr>
        <w:t xml:space="preserve">домах социального использования. В соответствии с Жилищным кодексом Российской Федерации </w:t>
      </w:r>
      <w:r w:rsidR="004270F7" w:rsidRPr="008B5845">
        <w:rPr>
          <w:rFonts w:eastAsia="Calibri"/>
          <w:sz w:val="28"/>
          <w:szCs w:val="28"/>
          <w:lang w:eastAsia="en-US"/>
        </w:rPr>
        <w:t>З</w:t>
      </w:r>
      <w:r w:rsidR="00AC0CE8" w:rsidRPr="008B5845">
        <w:rPr>
          <w:rFonts w:eastAsia="Calibri"/>
          <w:sz w:val="28"/>
          <w:szCs w:val="28"/>
          <w:lang w:eastAsia="en-US"/>
        </w:rPr>
        <w:t>акон устанавливает порядок учета</w:t>
      </w:r>
      <w:r w:rsidR="008E7E01" w:rsidRPr="008B5845">
        <w:rPr>
          <w:rFonts w:eastAsia="Calibri"/>
          <w:sz w:val="28"/>
          <w:szCs w:val="28"/>
          <w:lang w:eastAsia="en-US"/>
        </w:rPr>
        <w:t xml:space="preserve"> указанных домов</w:t>
      </w:r>
      <w:r w:rsidR="004270F7" w:rsidRPr="008B5845">
        <w:rPr>
          <w:rFonts w:eastAsia="Calibri"/>
          <w:sz w:val="28"/>
          <w:szCs w:val="28"/>
          <w:lang w:eastAsia="en-US"/>
        </w:rPr>
        <w:t>,</w:t>
      </w:r>
      <w:r w:rsidR="00AC0CE8" w:rsidRPr="008B5845">
        <w:rPr>
          <w:rFonts w:eastAsia="Calibri"/>
          <w:sz w:val="28"/>
          <w:szCs w:val="28"/>
          <w:lang w:eastAsia="en-US"/>
        </w:rPr>
        <w:t xml:space="preserve"> определ</w:t>
      </w:r>
      <w:r w:rsidR="004270F7" w:rsidRPr="008B5845">
        <w:rPr>
          <w:rFonts w:eastAsia="Calibri"/>
          <w:sz w:val="28"/>
          <w:szCs w:val="28"/>
          <w:lang w:eastAsia="en-US"/>
        </w:rPr>
        <w:t>яет</w:t>
      </w:r>
      <w:r w:rsidR="00AC0CE8" w:rsidRPr="008B5845">
        <w:rPr>
          <w:rFonts w:eastAsia="Calibri"/>
          <w:sz w:val="28"/>
          <w:szCs w:val="28"/>
          <w:lang w:eastAsia="en-US"/>
        </w:rPr>
        <w:t xml:space="preserve">, что учет домов социального использования ведется органами местного самоуправления в специальном реестре, </w:t>
      </w:r>
      <w:proofErr w:type="spellStart"/>
      <w:r w:rsidR="008E7E01" w:rsidRPr="008B5845">
        <w:rPr>
          <w:rFonts w:eastAsia="Calibri"/>
          <w:sz w:val="28"/>
          <w:szCs w:val="28"/>
          <w:lang w:eastAsia="en-US"/>
        </w:rPr>
        <w:t>установл</w:t>
      </w:r>
      <w:r w:rsidR="004270F7" w:rsidRPr="008B5845">
        <w:rPr>
          <w:rFonts w:eastAsia="Calibri"/>
          <w:sz w:val="28"/>
          <w:szCs w:val="28"/>
          <w:lang w:eastAsia="en-US"/>
        </w:rPr>
        <w:t>ивает</w:t>
      </w:r>
      <w:proofErr w:type="spellEnd"/>
      <w:r w:rsidR="008E7E01" w:rsidRPr="008B5845">
        <w:rPr>
          <w:rFonts w:eastAsia="Calibri"/>
          <w:sz w:val="28"/>
          <w:szCs w:val="28"/>
          <w:lang w:eastAsia="en-US"/>
        </w:rPr>
        <w:t xml:space="preserve"> </w:t>
      </w:r>
      <w:r w:rsidR="00AC0CE8" w:rsidRPr="008B5845">
        <w:rPr>
          <w:rFonts w:eastAsia="Calibri"/>
          <w:sz w:val="28"/>
          <w:szCs w:val="28"/>
          <w:lang w:eastAsia="en-US"/>
        </w:rPr>
        <w:t>порядок включения домов в этот реестр, основания исключения домов из реестра.</w:t>
      </w:r>
    </w:p>
    <w:p w:rsidR="00E32A6D" w:rsidRPr="008B5845" w:rsidRDefault="00E32A6D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2A6D" w:rsidRPr="008B5845" w:rsidRDefault="00E32A6D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t>Закон</w:t>
      </w:r>
      <w:r w:rsidR="00AC0CE8" w:rsidRPr="008B5845">
        <w:rPr>
          <w:rFonts w:eastAsia="Calibri"/>
          <w:sz w:val="28"/>
          <w:szCs w:val="28"/>
          <w:lang w:eastAsia="en-US"/>
        </w:rPr>
        <w:t>ом</w:t>
      </w:r>
      <w:r w:rsidRPr="008B5845">
        <w:rPr>
          <w:rFonts w:eastAsia="Calibri"/>
          <w:sz w:val="28"/>
          <w:szCs w:val="28"/>
          <w:lang w:eastAsia="en-US"/>
        </w:rPr>
        <w:t xml:space="preserve"> Московской области № 162/2015-ОЗ </w:t>
      </w:r>
      <w:r w:rsidR="00AC0CE8" w:rsidRPr="008B5845">
        <w:rPr>
          <w:rFonts w:eastAsia="Calibri"/>
          <w:sz w:val="28"/>
          <w:szCs w:val="28"/>
          <w:lang w:eastAsia="en-US"/>
        </w:rPr>
        <w:t xml:space="preserve"> </w:t>
      </w:r>
      <w:r w:rsidRPr="008B5845">
        <w:rPr>
          <w:rFonts w:eastAsia="Calibri"/>
          <w:sz w:val="28"/>
          <w:szCs w:val="28"/>
          <w:lang w:eastAsia="en-US"/>
        </w:rPr>
        <w:t>«О порядке учета граждан, нуждающихся в предоставлении жилых помещений по договорам найма жилых помещений жилищного фонда социального использования»</w:t>
      </w:r>
      <w:r w:rsidR="00AC0CE8" w:rsidRPr="00AC0CE8">
        <w:t xml:space="preserve"> </w:t>
      </w:r>
      <w:r w:rsidR="00AC0CE8" w:rsidRPr="008B5845">
        <w:rPr>
          <w:rFonts w:eastAsia="Calibri"/>
          <w:sz w:val="28"/>
          <w:szCs w:val="28"/>
          <w:lang w:eastAsia="en-US"/>
        </w:rPr>
        <w:t xml:space="preserve">установлен порядок ведения органами местного самоуправления муниципальных образований Московской области учета граждан Российской Федерации, постоянно или преимущественно проживающих на территории Московской области, нуждающихся в предоставлении жилых помещений по договорам найма жилых помещений жилищного фонда социального использования. </w:t>
      </w:r>
      <w:proofErr w:type="gramEnd"/>
    </w:p>
    <w:p w:rsidR="00AC0CE8" w:rsidRPr="008B5845" w:rsidRDefault="00AC0CE8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2A6D" w:rsidRPr="008B5845" w:rsidRDefault="00E32A6D" w:rsidP="004878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t>Закон</w:t>
      </w:r>
      <w:r w:rsidR="008E7E01" w:rsidRPr="008B5845">
        <w:rPr>
          <w:rFonts w:eastAsia="Calibri"/>
          <w:sz w:val="28"/>
          <w:szCs w:val="28"/>
          <w:lang w:eastAsia="en-US"/>
        </w:rPr>
        <w:t>ом</w:t>
      </w:r>
      <w:r w:rsidRPr="008B5845">
        <w:rPr>
          <w:rFonts w:eastAsia="Calibri"/>
          <w:sz w:val="28"/>
          <w:szCs w:val="28"/>
          <w:lang w:eastAsia="en-US"/>
        </w:rPr>
        <w:t xml:space="preserve"> Московской области № 185/2015-ОЗ «О внесении изменения в Закон Московской области «О Генеральном плане развития Московской области»</w:t>
      </w:r>
      <w:r w:rsidR="004878E2" w:rsidRPr="008B5845">
        <w:rPr>
          <w:rFonts w:eastAsia="Calibri"/>
          <w:sz w:val="28"/>
          <w:szCs w:val="28"/>
          <w:lang w:eastAsia="en-US"/>
        </w:rPr>
        <w:t xml:space="preserve"> </w:t>
      </w:r>
      <w:r w:rsidR="004270F7" w:rsidRPr="008B5845">
        <w:rPr>
          <w:rFonts w:eastAsia="Calibri"/>
          <w:sz w:val="28"/>
          <w:szCs w:val="28"/>
          <w:lang w:eastAsia="en-US"/>
        </w:rPr>
        <w:t>с целью</w:t>
      </w:r>
      <w:r w:rsidR="004878E2" w:rsidRPr="008B5845">
        <w:rPr>
          <w:rFonts w:eastAsia="Calibri"/>
          <w:sz w:val="28"/>
          <w:szCs w:val="28"/>
          <w:lang w:eastAsia="en-US"/>
        </w:rPr>
        <w:t xml:space="preserve"> оптимизации сроков подготовки проектов генеральных планов поселений и генеральных планов городских округов</w:t>
      </w:r>
      <w:r w:rsidR="008E7E01" w:rsidRPr="008B5845">
        <w:rPr>
          <w:rFonts w:eastAsia="Calibri"/>
          <w:sz w:val="28"/>
          <w:szCs w:val="28"/>
          <w:lang w:eastAsia="en-US"/>
        </w:rPr>
        <w:t xml:space="preserve"> </w:t>
      </w:r>
      <w:r w:rsidR="004270F7" w:rsidRPr="008B5845">
        <w:rPr>
          <w:rFonts w:eastAsia="Calibri"/>
          <w:sz w:val="28"/>
          <w:szCs w:val="28"/>
          <w:lang w:eastAsia="en-US"/>
        </w:rPr>
        <w:t>установлено, что</w:t>
      </w:r>
      <w:r w:rsidR="004878E2" w:rsidRPr="008B5845">
        <w:rPr>
          <w:rFonts w:eastAsia="Calibri"/>
          <w:sz w:val="28"/>
          <w:szCs w:val="28"/>
          <w:lang w:eastAsia="en-US"/>
        </w:rPr>
        <w:t xml:space="preserve"> </w:t>
      </w:r>
      <w:r w:rsidR="004270F7" w:rsidRPr="008B5845">
        <w:rPr>
          <w:rFonts w:eastAsia="Calibri"/>
          <w:sz w:val="28"/>
          <w:szCs w:val="28"/>
          <w:lang w:eastAsia="en-US"/>
        </w:rPr>
        <w:t>численность лиц,</w:t>
      </w:r>
      <w:r w:rsidR="004878E2" w:rsidRPr="008B5845">
        <w:rPr>
          <w:rFonts w:eastAsia="Calibri"/>
          <w:sz w:val="28"/>
          <w:szCs w:val="28"/>
          <w:lang w:eastAsia="en-US"/>
        </w:rPr>
        <w:t xml:space="preserve"> проживающих на части территории населенного пункта, выделяемой в целях проведения публичных слушаний по проектам генеральных планов поселений и генеральных планов городских округов </w:t>
      </w:r>
      <w:r w:rsidR="004270F7" w:rsidRPr="008B5845">
        <w:rPr>
          <w:rFonts w:eastAsia="Calibri"/>
          <w:sz w:val="28"/>
          <w:szCs w:val="28"/>
          <w:lang w:eastAsia="en-US"/>
        </w:rPr>
        <w:t>не должно</w:t>
      </w:r>
      <w:proofErr w:type="gramEnd"/>
      <w:r w:rsidR="004270F7" w:rsidRPr="008B5845">
        <w:rPr>
          <w:rFonts w:eastAsia="Calibri"/>
          <w:sz w:val="28"/>
          <w:szCs w:val="28"/>
          <w:lang w:eastAsia="en-US"/>
        </w:rPr>
        <w:t xml:space="preserve"> превышать двадцати тысяч человек.</w:t>
      </w:r>
    </w:p>
    <w:p w:rsidR="00E32A6D" w:rsidRPr="008B5845" w:rsidRDefault="00E32A6D" w:rsidP="00E32A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2A6D" w:rsidRPr="008B5845" w:rsidRDefault="00E32A6D" w:rsidP="00E32A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Закон</w:t>
      </w:r>
      <w:r w:rsidR="004878E2" w:rsidRPr="008B5845">
        <w:rPr>
          <w:rFonts w:eastAsia="Calibri"/>
          <w:sz w:val="28"/>
          <w:szCs w:val="28"/>
          <w:lang w:eastAsia="en-US"/>
        </w:rPr>
        <w:t>ом</w:t>
      </w:r>
      <w:r w:rsidRPr="008B5845">
        <w:rPr>
          <w:rFonts w:eastAsia="Calibri"/>
          <w:sz w:val="28"/>
          <w:szCs w:val="28"/>
          <w:lang w:eastAsia="en-US"/>
        </w:rPr>
        <w:t xml:space="preserve"> Московской области № 193/2015-ОЗ «О внесении изменений в Закон Московской области «О защите прав граждан, инвестировавших денежные средства в строительство многоквартирных домов на территории Московской области»</w:t>
      </w:r>
      <w:r w:rsidR="004878E2" w:rsidRPr="008B5845">
        <w:rPr>
          <w:rFonts w:eastAsia="Calibri"/>
          <w:sz w:val="28"/>
          <w:szCs w:val="28"/>
          <w:lang w:eastAsia="en-US"/>
        </w:rPr>
        <w:t xml:space="preserve"> положения </w:t>
      </w:r>
      <w:r w:rsidR="004270F7" w:rsidRPr="008B5845">
        <w:rPr>
          <w:rFonts w:eastAsia="Calibri"/>
          <w:sz w:val="28"/>
          <w:szCs w:val="28"/>
          <w:lang w:eastAsia="en-US"/>
        </w:rPr>
        <w:t>указанного</w:t>
      </w:r>
      <w:r w:rsidR="00194D7C" w:rsidRPr="008B5845">
        <w:rPr>
          <w:rFonts w:eastAsia="Calibri"/>
          <w:sz w:val="28"/>
          <w:szCs w:val="28"/>
          <w:lang w:eastAsia="en-US"/>
        </w:rPr>
        <w:t xml:space="preserve"> З</w:t>
      </w:r>
      <w:r w:rsidR="004878E2" w:rsidRPr="008B5845">
        <w:rPr>
          <w:rFonts w:eastAsia="Calibri"/>
          <w:sz w:val="28"/>
          <w:szCs w:val="28"/>
          <w:lang w:eastAsia="en-US"/>
        </w:rPr>
        <w:t>акона в части определения понятия «застройщик» приведены в соответстви</w:t>
      </w:r>
      <w:r w:rsidR="004270F7" w:rsidRPr="008B5845">
        <w:rPr>
          <w:rFonts w:eastAsia="Calibri"/>
          <w:sz w:val="28"/>
          <w:szCs w:val="28"/>
          <w:lang w:eastAsia="en-US"/>
        </w:rPr>
        <w:t>е</w:t>
      </w:r>
      <w:r w:rsidR="004878E2" w:rsidRPr="008B5845">
        <w:rPr>
          <w:rFonts w:eastAsia="Calibri"/>
          <w:sz w:val="28"/>
          <w:szCs w:val="28"/>
          <w:lang w:eastAsia="en-US"/>
        </w:rPr>
        <w:t xml:space="preserve"> с федеральным законодательством. </w:t>
      </w:r>
    </w:p>
    <w:p w:rsidR="00E32A6D" w:rsidRPr="008B5845" w:rsidRDefault="00E32A6D" w:rsidP="00E32A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2A6D" w:rsidRPr="008B5845" w:rsidRDefault="00E32A6D" w:rsidP="00E32A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t>Закон</w:t>
      </w:r>
      <w:r w:rsidR="00F8744D" w:rsidRPr="008B5845">
        <w:rPr>
          <w:rFonts w:eastAsia="Calibri"/>
          <w:sz w:val="28"/>
          <w:szCs w:val="28"/>
          <w:lang w:eastAsia="en-US"/>
        </w:rPr>
        <w:t>ом</w:t>
      </w:r>
      <w:r w:rsidRPr="008B5845">
        <w:rPr>
          <w:rFonts w:eastAsia="Calibri"/>
          <w:sz w:val="28"/>
          <w:szCs w:val="28"/>
          <w:lang w:eastAsia="en-US"/>
        </w:rPr>
        <w:t xml:space="preserve"> Московской области № 196/2015-ОЗ «О внесении изменения в Закон Московской области «Об установлении случаев, при которых не требуется получение разрешения на строительство на территории Московской области»</w:t>
      </w:r>
      <w:r w:rsidR="00F8744D" w:rsidRPr="00F8744D">
        <w:t xml:space="preserve"> </w:t>
      </w:r>
      <w:r w:rsidR="004270F7" w:rsidRPr="008B5845">
        <w:rPr>
          <w:rFonts w:eastAsia="Calibri"/>
          <w:sz w:val="28"/>
          <w:szCs w:val="28"/>
          <w:lang w:eastAsia="en-US"/>
        </w:rPr>
        <w:t xml:space="preserve">в перечень объектов при строительстве или реконструкции которых не требуется получать разрешение на строительство включены </w:t>
      </w:r>
      <w:r w:rsidR="00F8744D" w:rsidRPr="008B5845">
        <w:rPr>
          <w:rFonts w:eastAsia="Calibri"/>
          <w:sz w:val="28"/>
          <w:szCs w:val="28"/>
          <w:lang w:eastAsia="en-US"/>
        </w:rPr>
        <w:t>сети газораспределения и (или) газопотребления с давлением до 1,2 МПа включительно.</w:t>
      </w:r>
      <w:proofErr w:type="gramEnd"/>
    </w:p>
    <w:p w:rsidR="00E32A6D" w:rsidRPr="008B5845" w:rsidRDefault="00E32A6D" w:rsidP="00E32A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2A6D" w:rsidRPr="008B5845" w:rsidRDefault="00E32A6D" w:rsidP="00E32A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t>Закон</w:t>
      </w:r>
      <w:r w:rsidR="00F8744D" w:rsidRPr="008B5845">
        <w:rPr>
          <w:rFonts w:eastAsia="Calibri"/>
          <w:sz w:val="28"/>
          <w:szCs w:val="28"/>
          <w:lang w:eastAsia="en-US"/>
        </w:rPr>
        <w:t>ом</w:t>
      </w:r>
      <w:r w:rsidRPr="008B5845">
        <w:rPr>
          <w:rFonts w:eastAsia="Calibri"/>
          <w:sz w:val="28"/>
          <w:szCs w:val="28"/>
          <w:lang w:eastAsia="en-US"/>
        </w:rPr>
        <w:t xml:space="preserve"> Московской области № 211/2015-ОЗ «О внесении изменений в Закон Московской области «Об установлении категорий граждан, которые могут быть приняты в члены жилищно-строительных кооперативов, и оснований включения граждан в списки граждан, имеющих право быть принятыми в члены жилищно-строительных кооперативов»</w:t>
      </w:r>
      <w:r w:rsidR="00F8744D" w:rsidRPr="008B5845">
        <w:rPr>
          <w:rFonts w:eastAsia="Calibri"/>
          <w:sz w:val="28"/>
          <w:szCs w:val="28"/>
          <w:lang w:eastAsia="en-US"/>
        </w:rPr>
        <w:t xml:space="preserve"> </w:t>
      </w:r>
      <w:r w:rsidR="003E63D5" w:rsidRPr="008B5845">
        <w:rPr>
          <w:rFonts w:eastAsia="Calibri"/>
          <w:sz w:val="28"/>
          <w:szCs w:val="28"/>
          <w:lang w:eastAsia="en-US"/>
        </w:rPr>
        <w:t xml:space="preserve">в </w:t>
      </w:r>
      <w:r w:rsidR="00F8744D" w:rsidRPr="008B5845">
        <w:rPr>
          <w:rFonts w:eastAsia="Calibri"/>
          <w:sz w:val="28"/>
          <w:szCs w:val="28"/>
          <w:lang w:eastAsia="en-US"/>
        </w:rPr>
        <w:t>перечень категорий граждан, которые могут быть членами жилищно-строительных кооперативов, осуществляющих застройку на землях Фонда содействия реформированию жилищного строительства</w:t>
      </w:r>
      <w:r w:rsidR="00194D7C" w:rsidRPr="008B5845">
        <w:rPr>
          <w:rFonts w:eastAsia="Calibri"/>
          <w:sz w:val="28"/>
          <w:szCs w:val="28"/>
          <w:lang w:eastAsia="en-US"/>
        </w:rPr>
        <w:t>,</w:t>
      </w:r>
      <w:r w:rsidR="00F8744D" w:rsidRPr="008B5845">
        <w:rPr>
          <w:rFonts w:eastAsia="Calibri"/>
          <w:sz w:val="28"/>
          <w:szCs w:val="28"/>
          <w:lang w:eastAsia="en-US"/>
        </w:rPr>
        <w:t xml:space="preserve"> включены работники</w:t>
      </w:r>
      <w:proofErr w:type="gramEnd"/>
      <w:r w:rsidR="00F8744D" w:rsidRPr="008B5845">
        <w:rPr>
          <w:rFonts w:eastAsia="Calibri"/>
          <w:sz w:val="28"/>
          <w:szCs w:val="28"/>
          <w:lang w:eastAsia="en-US"/>
        </w:rPr>
        <w:t xml:space="preserve"> учреждений социального обслуживания, находящихся в ведении субъектов Российской Федерации.</w:t>
      </w:r>
    </w:p>
    <w:p w:rsidR="00E32A6D" w:rsidRPr="008B5845" w:rsidRDefault="00E32A6D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099" w:rsidRPr="008B5845" w:rsidRDefault="00E32A6D" w:rsidP="006B69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t>Закон</w:t>
      </w:r>
      <w:r w:rsidR="00313099" w:rsidRPr="008B5845">
        <w:rPr>
          <w:rFonts w:eastAsia="Calibri"/>
          <w:sz w:val="28"/>
          <w:szCs w:val="28"/>
          <w:lang w:eastAsia="en-US"/>
        </w:rPr>
        <w:t>ом</w:t>
      </w:r>
      <w:r w:rsidRPr="008B5845">
        <w:rPr>
          <w:rFonts w:eastAsia="Calibri"/>
          <w:sz w:val="28"/>
          <w:szCs w:val="28"/>
          <w:lang w:eastAsia="en-US"/>
        </w:rPr>
        <w:t xml:space="preserve"> Московской области № </w:t>
      </w:r>
      <w:r w:rsidR="00313099" w:rsidRPr="008B5845">
        <w:rPr>
          <w:rFonts w:eastAsia="Calibri"/>
          <w:sz w:val="28"/>
          <w:szCs w:val="28"/>
          <w:lang w:eastAsia="en-US"/>
        </w:rPr>
        <w:t>260/2015-ОЗ</w:t>
      </w:r>
      <w:r w:rsidRPr="008B5845">
        <w:rPr>
          <w:rFonts w:eastAsia="Calibri"/>
          <w:sz w:val="28"/>
          <w:szCs w:val="28"/>
          <w:lang w:eastAsia="en-US"/>
        </w:rPr>
        <w:t xml:space="preserve"> «О внесении изменений в Закон Московской области «О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области»</w:t>
      </w:r>
      <w:r w:rsidR="00313099" w:rsidRPr="008B5845">
        <w:rPr>
          <w:rFonts w:eastAsia="Calibri"/>
          <w:sz w:val="28"/>
          <w:szCs w:val="28"/>
          <w:lang w:eastAsia="en-US"/>
        </w:rPr>
        <w:t xml:space="preserve">, в соответствии с Кодексом Российской Федерации об административных правонарушениях, определен перечень должностных лиц </w:t>
      </w:r>
      <w:r w:rsidR="003E63D5" w:rsidRPr="008B5845">
        <w:rPr>
          <w:rFonts w:eastAsia="Calibri"/>
          <w:sz w:val="28"/>
          <w:szCs w:val="28"/>
          <w:lang w:eastAsia="en-US"/>
        </w:rPr>
        <w:t xml:space="preserve">Главного управления государственного административно-технического надзора </w:t>
      </w:r>
      <w:r w:rsidR="006B69DB" w:rsidRPr="008B5845">
        <w:rPr>
          <w:rFonts w:eastAsia="Calibri"/>
          <w:sz w:val="28"/>
          <w:szCs w:val="28"/>
          <w:lang w:eastAsia="en-US"/>
        </w:rPr>
        <w:t>Московской области,</w:t>
      </w:r>
      <w:r w:rsidR="00313099" w:rsidRPr="008B5845">
        <w:rPr>
          <w:rFonts w:eastAsia="Calibri"/>
          <w:sz w:val="28"/>
          <w:szCs w:val="28"/>
          <w:lang w:eastAsia="en-US"/>
        </w:rPr>
        <w:t xml:space="preserve"> уполномочен</w:t>
      </w:r>
      <w:r w:rsidR="006B69DB" w:rsidRPr="008B5845">
        <w:rPr>
          <w:rFonts w:eastAsia="Calibri"/>
          <w:sz w:val="28"/>
          <w:szCs w:val="28"/>
          <w:lang w:eastAsia="en-US"/>
        </w:rPr>
        <w:t>н</w:t>
      </w:r>
      <w:r w:rsidR="00313099" w:rsidRPr="008B5845">
        <w:rPr>
          <w:rFonts w:eastAsia="Calibri"/>
          <w:sz w:val="28"/>
          <w:szCs w:val="28"/>
          <w:lang w:eastAsia="en-US"/>
        </w:rPr>
        <w:t>ы</w:t>
      </w:r>
      <w:r w:rsidR="006B69DB" w:rsidRPr="008B5845">
        <w:rPr>
          <w:rFonts w:eastAsia="Calibri"/>
          <w:sz w:val="28"/>
          <w:szCs w:val="28"/>
          <w:lang w:eastAsia="en-US"/>
        </w:rPr>
        <w:t>х</w:t>
      </w:r>
      <w:r w:rsidR="00313099" w:rsidRPr="008B5845">
        <w:rPr>
          <w:rFonts w:eastAsia="Calibri"/>
          <w:sz w:val="28"/>
          <w:szCs w:val="28"/>
          <w:lang w:eastAsia="en-US"/>
        </w:rPr>
        <w:t xml:space="preserve"> составлять протоколы об административных </w:t>
      </w:r>
      <w:r w:rsidR="00313099" w:rsidRPr="008B5845">
        <w:rPr>
          <w:rFonts w:eastAsia="Calibri"/>
          <w:sz w:val="28"/>
          <w:szCs w:val="28"/>
          <w:lang w:eastAsia="en-US"/>
        </w:rPr>
        <w:lastRenderedPageBreak/>
        <w:t xml:space="preserve">правонарушениях, </w:t>
      </w:r>
      <w:r w:rsidR="006B69DB" w:rsidRPr="008B5845">
        <w:rPr>
          <w:rFonts w:eastAsia="Calibri"/>
          <w:sz w:val="28"/>
          <w:szCs w:val="28"/>
          <w:lang w:eastAsia="en-US"/>
        </w:rPr>
        <w:t>при</w:t>
      </w:r>
      <w:proofErr w:type="gramEnd"/>
      <w:r w:rsidR="006B69DB" w:rsidRPr="008B584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B69DB" w:rsidRPr="008B5845">
        <w:rPr>
          <w:rFonts w:eastAsia="Calibri"/>
          <w:sz w:val="28"/>
          <w:szCs w:val="28"/>
          <w:lang w:eastAsia="en-US"/>
        </w:rPr>
        <w:t>осуществлении</w:t>
      </w:r>
      <w:proofErr w:type="gramEnd"/>
      <w:r w:rsidR="006B69DB" w:rsidRPr="008B5845">
        <w:rPr>
          <w:rFonts w:eastAsia="Calibri"/>
          <w:sz w:val="28"/>
          <w:szCs w:val="28"/>
          <w:lang w:eastAsia="en-US"/>
        </w:rPr>
        <w:t xml:space="preserve"> регионального государственного контроля (надзора).</w:t>
      </w:r>
    </w:p>
    <w:p w:rsidR="00E32A6D" w:rsidRPr="008B5845" w:rsidRDefault="00E32A6D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25BD" w:rsidRPr="008B5845" w:rsidRDefault="009225BD" w:rsidP="00BB477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B5845">
        <w:rPr>
          <w:rFonts w:eastAsia="Calibri"/>
          <w:b/>
          <w:sz w:val="28"/>
          <w:szCs w:val="28"/>
          <w:lang w:eastAsia="en-US"/>
        </w:rPr>
        <w:t>Раздел 5</w:t>
      </w:r>
      <w:r w:rsidR="00BB4771" w:rsidRPr="008B5845">
        <w:rPr>
          <w:rFonts w:eastAsia="Calibri"/>
          <w:b/>
          <w:sz w:val="28"/>
          <w:szCs w:val="28"/>
          <w:lang w:eastAsia="en-US"/>
        </w:rPr>
        <w:t>.</w:t>
      </w:r>
      <w:r w:rsidRPr="008B5845">
        <w:rPr>
          <w:rFonts w:eastAsia="Calibri"/>
          <w:b/>
          <w:sz w:val="28"/>
          <w:szCs w:val="28"/>
          <w:lang w:eastAsia="en-US"/>
        </w:rPr>
        <w:t xml:space="preserve"> Подготовка проектов законодательных инициатив Московской областной Думы в Государственную Думу Федерального Собрания Российской Федерации, рассмотрение проектов федеральных законов и итоги их рассмотрения в Комитете и на заседаниях Думы</w:t>
      </w:r>
      <w:r w:rsidR="00BB4771" w:rsidRPr="008B5845">
        <w:rPr>
          <w:rFonts w:eastAsia="Calibri"/>
          <w:b/>
          <w:sz w:val="28"/>
          <w:szCs w:val="28"/>
          <w:lang w:eastAsia="en-US"/>
        </w:rPr>
        <w:t>, результаты рассмотрения обращений и законодательных инициатив других субъектов Российской Федерации по профилю деятельности Комитета</w:t>
      </w:r>
    </w:p>
    <w:p w:rsidR="00BB4771" w:rsidRPr="008B5845" w:rsidRDefault="00BB4771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30BE" w:rsidRPr="008B5845" w:rsidRDefault="006753E1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За отчетный период Комитет</w:t>
      </w:r>
      <w:r w:rsidR="00F730BE" w:rsidRPr="008B5845">
        <w:rPr>
          <w:rFonts w:eastAsia="Calibri"/>
          <w:sz w:val="28"/>
          <w:szCs w:val="28"/>
          <w:lang w:eastAsia="en-US"/>
        </w:rPr>
        <w:t>ом</w:t>
      </w:r>
      <w:r w:rsidRPr="008B5845">
        <w:rPr>
          <w:rFonts w:eastAsia="Calibri"/>
          <w:sz w:val="28"/>
          <w:szCs w:val="28"/>
          <w:lang w:eastAsia="en-US"/>
        </w:rPr>
        <w:t xml:space="preserve"> </w:t>
      </w:r>
      <w:r w:rsidR="00F730BE" w:rsidRPr="008B5845">
        <w:rPr>
          <w:rFonts w:eastAsia="Calibri"/>
          <w:sz w:val="28"/>
          <w:szCs w:val="28"/>
          <w:lang w:eastAsia="en-US"/>
        </w:rPr>
        <w:t>рассмотрен</w:t>
      </w:r>
      <w:r w:rsidRPr="008B5845">
        <w:rPr>
          <w:rFonts w:eastAsia="Calibri"/>
          <w:sz w:val="28"/>
          <w:szCs w:val="28"/>
          <w:lang w:eastAsia="en-US"/>
        </w:rPr>
        <w:t xml:space="preserve"> 1</w:t>
      </w:r>
      <w:r w:rsidR="00F730BE" w:rsidRPr="008B5845">
        <w:rPr>
          <w:rFonts w:eastAsia="Calibri"/>
          <w:sz w:val="28"/>
          <w:szCs w:val="28"/>
          <w:lang w:eastAsia="en-US"/>
        </w:rPr>
        <w:t xml:space="preserve">21 </w:t>
      </w:r>
      <w:r w:rsidRPr="008B5845">
        <w:rPr>
          <w:rFonts w:eastAsia="Calibri"/>
          <w:sz w:val="28"/>
          <w:szCs w:val="28"/>
          <w:lang w:eastAsia="en-US"/>
        </w:rPr>
        <w:t>проект федеральных законов</w:t>
      </w:r>
      <w:r w:rsidR="00F730BE" w:rsidRPr="008B5845">
        <w:rPr>
          <w:rFonts w:eastAsia="Calibri"/>
          <w:sz w:val="28"/>
          <w:szCs w:val="28"/>
          <w:lang w:eastAsia="en-US"/>
        </w:rPr>
        <w:t xml:space="preserve">, поступивших </w:t>
      </w:r>
      <w:r w:rsidRPr="008B5845">
        <w:rPr>
          <w:rFonts w:eastAsia="Calibri"/>
          <w:sz w:val="28"/>
          <w:szCs w:val="28"/>
          <w:lang w:eastAsia="en-US"/>
        </w:rPr>
        <w:t>из Государственной Думы Федерального Собрания Российской Федерации</w:t>
      </w:r>
      <w:r w:rsidR="00F730BE" w:rsidRPr="008B5845">
        <w:rPr>
          <w:rFonts w:eastAsia="Calibri"/>
          <w:sz w:val="28"/>
          <w:szCs w:val="28"/>
          <w:lang w:eastAsia="en-US"/>
        </w:rPr>
        <w:t>.</w:t>
      </w:r>
      <w:r w:rsidRPr="008B5845">
        <w:rPr>
          <w:rFonts w:eastAsia="Calibri"/>
          <w:sz w:val="28"/>
          <w:szCs w:val="28"/>
          <w:lang w:eastAsia="en-US"/>
        </w:rPr>
        <w:t xml:space="preserve"> </w:t>
      </w:r>
      <w:r w:rsidR="00F730BE" w:rsidRPr="008B5845">
        <w:rPr>
          <w:rFonts w:eastAsia="Calibri"/>
          <w:sz w:val="28"/>
          <w:szCs w:val="28"/>
          <w:lang w:eastAsia="en-US"/>
        </w:rPr>
        <w:t xml:space="preserve">По </w:t>
      </w:r>
      <w:r w:rsidR="008A19F5" w:rsidRPr="008B5845">
        <w:rPr>
          <w:rFonts w:eastAsia="Calibri"/>
          <w:sz w:val="28"/>
          <w:szCs w:val="28"/>
          <w:lang w:eastAsia="en-US"/>
        </w:rPr>
        <w:t>94</w:t>
      </w:r>
      <w:r w:rsidR="00F730BE" w:rsidRPr="008B5845">
        <w:rPr>
          <w:rFonts w:eastAsia="Calibri"/>
          <w:sz w:val="28"/>
          <w:szCs w:val="28"/>
          <w:lang w:eastAsia="en-US"/>
        </w:rPr>
        <w:t xml:space="preserve"> из них были подготовлены проекты постановлений Московской областной Думы, </w:t>
      </w:r>
      <w:r w:rsidR="006B69DB" w:rsidRPr="008B5845">
        <w:rPr>
          <w:rFonts w:eastAsia="Calibri"/>
          <w:sz w:val="28"/>
          <w:szCs w:val="28"/>
          <w:lang w:eastAsia="en-US"/>
        </w:rPr>
        <w:t xml:space="preserve">по </w:t>
      </w:r>
      <w:r w:rsidR="00F730BE" w:rsidRPr="008B5845">
        <w:rPr>
          <w:rFonts w:eastAsia="Calibri"/>
          <w:sz w:val="28"/>
          <w:szCs w:val="28"/>
          <w:lang w:eastAsia="en-US"/>
        </w:rPr>
        <w:t>остальны</w:t>
      </w:r>
      <w:r w:rsidR="006B69DB" w:rsidRPr="008B5845">
        <w:rPr>
          <w:rFonts w:eastAsia="Calibri"/>
          <w:sz w:val="28"/>
          <w:szCs w:val="28"/>
          <w:lang w:eastAsia="en-US"/>
        </w:rPr>
        <w:t>м</w:t>
      </w:r>
      <w:r w:rsidR="00F730BE" w:rsidRPr="008B5845">
        <w:rPr>
          <w:rFonts w:eastAsia="Calibri"/>
          <w:sz w:val="28"/>
          <w:szCs w:val="28"/>
          <w:lang w:eastAsia="en-US"/>
        </w:rPr>
        <w:t xml:space="preserve"> </w:t>
      </w:r>
      <w:r w:rsidR="008A19F5" w:rsidRPr="008B5845">
        <w:rPr>
          <w:rFonts w:eastAsia="Calibri"/>
          <w:sz w:val="28"/>
          <w:szCs w:val="28"/>
          <w:lang w:eastAsia="en-US"/>
        </w:rPr>
        <w:t>27</w:t>
      </w:r>
      <w:r w:rsidR="00F730BE" w:rsidRPr="008B5845">
        <w:rPr>
          <w:rFonts w:eastAsia="Calibri"/>
          <w:sz w:val="28"/>
          <w:szCs w:val="28"/>
          <w:lang w:eastAsia="en-US"/>
        </w:rPr>
        <w:t xml:space="preserve"> </w:t>
      </w:r>
      <w:r w:rsidR="006B69DB" w:rsidRPr="008B5845">
        <w:rPr>
          <w:rFonts w:eastAsia="Calibri"/>
          <w:sz w:val="28"/>
          <w:szCs w:val="28"/>
          <w:lang w:eastAsia="en-US"/>
        </w:rPr>
        <w:t xml:space="preserve">в соответствии с главой 23 Регламента Московской областной Думы </w:t>
      </w:r>
      <w:r w:rsidR="00F730BE" w:rsidRPr="008B5845">
        <w:rPr>
          <w:rFonts w:eastAsia="Calibri"/>
          <w:sz w:val="28"/>
          <w:szCs w:val="28"/>
          <w:lang w:eastAsia="en-US"/>
        </w:rPr>
        <w:t>не требовал</w:t>
      </w:r>
      <w:r w:rsidR="006B69DB" w:rsidRPr="008B5845">
        <w:rPr>
          <w:rFonts w:eastAsia="Calibri"/>
          <w:sz w:val="28"/>
          <w:szCs w:val="28"/>
          <w:lang w:eastAsia="en-US"/>
        </w:rPr>
        <w:t xml:space="preserve">ось </w:t>
      </w:r>
      <w:r w:rsidR="00194D7C" w:rsidRPr="008B5845">
        <w:rPr>
          <w:rFonts w:eastAsia="Calibri"/>
          <w:sz w:val="28"/>
          <w:szCs w:val="28"/>
          <w:lang w:eastAsia="en-US"/>
        </w:rPr>
        <w:t>подготавливать</w:t>
      </w:r>
      <w:r w:rsidR="006B69DB" w:rsidRPr="008B5845">
        <w:rPr>
          <w:rFonts w:eastAsia="Calibri"/>
          <w:sz w:val="28"/>
          <w:szCs w:val="28"/>
          <w:lang w:eastAsia="en-US"/>
        </w:rPr>
        <w:t xml:space="preserve"> отзыв</w:t>
      </w:r>
      <w:r w:rsidR="00F730BE" w:rsidRPr="008B5845">
        <w:rPr>
          <w:rFonts w:eastAsia="Calibri"/>
          <w:sz w:val="28"/>
          <w:szCs w:val="28"/>
          <w:lang w:eastAsia="en-US"/>
        </w:rPr>
        <w:t xml:space="preserve"> Московской областной Думы.</w:t>
      </w:r>
      <w:r w:rsidR="00281001" w:rsidRPr="008B5845">
        <w:rPr>
          <w:rFonts w:eastAsia="Calibri"/>
          <w:sz w:val="28"/>
          <w:szCs w:val="28"/>
          <w:lang w:eastAsia="en-US"/>
        </w:rPr>
        <w:t xml:space="preserve"> Из </w:t>
      </w:r>
      <w:r w:rsidR="008A19F5" w:rsidRPr="008B5845">
        <w:rPr>
          <w:rFonts w:eastAsia="Calibri"/>
          <w:sz w:val="28"/>
          <w:szCs w:val="28"/>
          <w:lang w:eastAsia="en-US"/>
        </w:rPr>
        <w:t>94</w:t>
      </w:r>
      <w:r w:rsidR="00281001" w:rsidRPr="008B5845">
        <w:rPr>
          <w:rFonts w:eastAsia="Calibri"/>
          <w:sz w:val="28"/>
          <w:szCs w:val="28"/>
          <w:lang w:eastAsia="en-US"/>
        </w:rPr>
        <w:t xml:space="preserve"> проектов федеральных законов, внесенных для рассмотрения на заседании Московской областной Думы</w:t>
      </w:r>
      <w:r w:rsidR="006B69DB" w:rsidRPr="008B5845">
        <w:rPr>
          <w:rFonts w:eastAsia="Calibri"/>
          <w:sz w:val="28"/>
          <w:szCs w:val="28"/>
          <w:lang w:eastAsia="en-US"/>
        </w:rPr>
        <w:t>,</w:t>
      </w:r>
      <w:r w:rsidR="00281001" w:rsidRPr="008B5845">
        <w:rPr>
          <w:rFonts w:eastAsia="Calibri"/>
          <w:sz w:val="28"/>
          <w:szCs w:val="28"/>
          <w:lang w:eastAsia="en-US"/>
        </w:rPr>
        <w:t xml:space="preserve"> 7</w:t>
      </w:r>
      <w:r w:rsidR="008A19F5" w:rsidRPr="008B5845">
        <w:rPr>
          <w:rFonts w:eastAsia="Calibri"/>
          <w:sz w:val="28"/>
          <w:szCs w:val="28"/>
          <w:lang w:eastAsia="en-US"/>
        </w:rPr>
        <w:t>9</w:t>
      </w:r>
      <w:r w:rsidR="00281001" w:rsidRPr="008B5845">
        <w:rPr>
          <w:rFonts w:eastAsia="Calibri"/>
          <w:sz w:val="28"/>
          <w:szCs w:val="28"/>
          <w:lang w:eastAsia="en-US"/>
        </w:rPr>
        <w:t xml:space="preserve"> был</w:t>
      </w:r>
      <w:r w:rsidR="008A19F5" w:rsidRPr="008B5845">
        <w:rPr>
          <w:rFonts w:eastAsia="Calibri"/>
          <w:sz w:val="28"/>
          <w:szCs w:val="28"/>
          <w:lang w:eastAsia="en-US"/>
        </w:rPr>
        <w:t>и</w:t>
      </w:r>
      <w:r w:rsidR="00281001" w:rsidRPr="008B5845">
        <w:rPr>
          <w:rFonts w:eastAsia="Calibri"/>
          <w:sz w:val="28"/>
          <w:szCs w:val="28"/>
          <w:lang w:eastAsia="en-US"/>
        </w:rPr>
        <w:t xml:space="preserve"> подержан</w:t>
      </w:r>
      <w:r w:rsidR="008A19F5" w:rsidRPr="008B5845">
        <w:rPr>
          <w:rFonts w:eastAsia="Calibri"/>
          <w:sz w:val="28"/>
          <w:szCs w:val="28"/>
          <w:lang w:eastAsia="en-US"/>
        </w:rPr>
        <w:t>ы</w:t>
      </w:r>
      <w:r w:rsidR="00281001" w:rsidRPr="008B5845">
        <w:rPr>
          <w:rFonts w:eastAsia="Calibri"/>
          <w:sz w:val="28"/>
          <w:szCs w:val="28"/>
          <w:lang w:eastAsia="en-US"/>
        </w:rPr>
        <w:t xml:space="preserve"> и 15 не подержаны.</w:t>
      </w:r>
    </w:p>
    <w:p w:rsidR="006753E1" w:rsidRPr="008B5845" w:rsidRDefault="00281001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В Комитет также поступило </w:t>
      </w:r>
      <w:r w:rsidR="006753E1" w:rsidRPr="008B5845">
        <w:rPr>
          <w:rFonts w:eastAsia="Calibri"/>
          <w:sz w:val="28"/>
          <w:szCs w:val="28"/>
          <w:lang w:eastAsia="en-US"/>
        </w:rPr>
        <w:t>43 законодательны</w:t>
      </w:r>
      <w:r w:rsidR="00194D7C" w:rsidRPr="008B5845">
        <w:rPr>
          <w:rFonts w:eastAsia="Calibri"/>
          <w:sz w:val="28"/>
          <w:szCs w:val="28"/>
          <w:lang w:eastAsia="en-US"/>
        </w:rPr>
        <w:t>х</w:t>
      </w:r>
      <w:r w:rsidR="006753E1" w:rsidRPr="008B5845">
        <w:rPr>
          <w:rFonts w:eastAsia="Calibri"/>
          <w:sz w:val="28"/>
          <w:szCs w:val="28"/>
          <w:lang w:eastAsia="en-US"/>
        </w:rPr>
        <w:t xml:space="preserve"> ин</w:t>
      </w:r>
      <w:r w:rsidR="00784E16" w:rsidRPr="008B5845">
        <w:rPr>
          <w:rFonts w:eastAsia="Calibri"/>
          <w:sz w:val="28"/>
          <w:szCs w:val="28"/>
          <w:lang w:eastAsia="en-US"/>
        </w:rPr>
        <w:t>и</w:t>
      </w:r>
      <w:r w:rsidR="006753E1" w:rsidRPr="008B5845">
        <w:rPr>
          <w:rFonts w:eastAsia="Calibri"/>
          <w:sz w:val="28"/>
          <w:szCs w:val="28"/>
          <w:lang w:eastAsia="en-US"/>
        </w:rPr>
        <w:t>циатив</w:t>
      </w:r>
      <w:r w:rsidR="00784E16" w:rsidRPr="008B5845">
        <w:rPr>
          <w:rFonts w:eastAsia="Calibri"/>
          <w:sz w:val="28"/>
          <w:szCs w:val="28"/>
          <w:lang w:eastAsia="en-US"/>
        </w:rPr>
        <w:t xml:space="preserve"> и обращени</w:t>
      </w:r>
      <w:r w:rsidR="006B69DB" w:rsidRPr="008B5845">
        <w:rPr>
          <w:rFonts w:eastAsia="Calibri"/>
          <w:sz w:val="28"/>
          <w:szCs w:val="28"/>
          <w:lang w:eastAsia="en-US"/>
        </w:rPr>
        <w:t>й</w:t>
      </w:r>
      <w:r w:rsidR="00784E16" w:rsidRPr="008B5845">
        <w:rPr>
          <w:rFonts w:eastAsia="Calibri"/>
          <w:sz w:val="28"/>
          <w:szCs w:val="28"/>
          <w:lang w:eastAsia="en-US"/>
        </w:rPr>
        <w:t xml:space="preserve"> и</w:t>
      </w:r>
      <w:r w:rsidR="006B69DB" w:rsidRPr="008B5845">
        <w:rPr>
          <w:rFonts w:eastAsia="Calibri"/>
          <w:sz w:val="28"/>
          <w:szCs w:val="28"/>
          <w:lang w:eastAsia="en-US"/>
        </w:rPr>
        <w:t>з</w:t>
      </w:r>
      <w:r w:rsidR="00784E16" w:rsidRPr="008B5845">
        <w:rPr>
          <w:rFonts w:eastAsia="Calibri"/>
          <w:sz w:val="28"/>
          <w:szCs w:val="28"/>
          <w:lang w:eastAsia="en-US"/>
        </w:rPr>
        <w:t xml:space="preserve"> других с</w:t>
      </w:r>
      <w:r w:rsidR="006B69DB" w:rsidRPr="008B5845">
        <w:rPr>
          <w:rFonts w:eastAsia="Calibri"/>
          <w:sz w:val="28"/>
          <w:szCs w:val="28"/>
          <w:lang w:eastAsia="en-US"/>
        </w:rPr>
        <w:t>убъектов Российской Федерации,</w:t>
      </w:r>
      <w:r w:rsidRPr="008B5845">
        <w:rPr>
          <w:rFonts w:eastAsia="Calibri"/>
          <w:sz w:val="28"/>
          <w:szCs w:val="28"/>
          <w:lang w:eastAsia="en-US"/>
        </w:rPr>
        <w:t xml:space="preserve"> </w:t>
      </w:r>
      <w:r w:rsidR="006B69DB" w:rsidRPr="008B5845">
        <w:rPr>
          <w:rFonts w:eastAsia="Calibri"/>
          <w:sz w:val="28"/>
          <w:szCs w:val="28"/>
          <w:lang w:eastAsia="en-US"/>
        </w:rPr>
        <w:t>и</w:t>
      </w:r>
      <w:r w:rsidRPr="008B5845">
        <w:rPr>
          <w:rFonts w:eastAsia="Calibri"/>
          <w:sz w:val="28"/>
          <w:szCs w:val="28"/>
          <w:lang w:eastAsia="en-US"/>
        </w:rPr>
        <w:t xml:space="preserve">з </w:t>
      </w:r>
      <w:r w:rsidR="006B69DB" w:rsidRPr="008B5845">
        <w:rPr>
          <w:rFonts w:eastAsia="Calibri"/>
          <w:sz w:val="28"/>
          <w:szCs w:val="28"/>
          <w:lang w:eastAsia="en-US"/>
        </w:rPr>
        <w:t>которых</w:t>
      </w:r>
      <w:r w:rsidRPr="008B5845">
        <w:rPr>
          <w:rFonts w:eastAsia="Calibri"/>
          <w:sz w:val="28"/>
          <w:szCs w:val="28"/>
          <w:lang w:eastAsia="en-US"/>
        </w:rPr>
        <w:t xml:space="preserve"> 32 были поддержаны и 11 не поддержаны.</w:t>
      </w:r>
    </w:p>
    <w:p w:rsidR="00275758" w:rsidRPr="008B5845" w:rsidRDefault="00275758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4771" w:rsidRPr="008B5845" w:rsidRDefault="00BB4771" w:rsidP="00BB477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B5845">
        <w:rPr>
          <w:rFonts w:eastAsia="Calibri"/>
          <w:b/>
          <w:sz w:val="28"/>
          <w:szCs w:val="28"/>
          <w:lang w:eastAsia="en-US"/>
        </w:rPr>
        <w:t>Раздел 6. Работа с обращениями граждан и организаций</w:t>
      </w:r>
    </w:p>
    <w:p w:rsidR="00BB4771" w:rsidRPr="008B5845" w:rsidRDefault="00BB4771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5758" w:rsidRPr="008B5845" w:rsidRDefault="00217540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За отчетный период в Комитет поступило 234 обращения граждан по </w:t>
      </w:r>
      <w:r w:rsidR="006753E1" w:rsidRPr="008B5845">
        <w:rPr>
          <w:rFonts w:eastAsia="Calibri"/>
          <w:sz w:val="28"/>
          <w:szCs w:val="28"/>
          <w:lang w:eastAsia="en-US"/>
        </w:rPr>
        <w:t xml:space="preserve">вопросам </w:t>
      </w:r>
      <w:r w:rsidRPr="008B5845">
        <w:rPr>
          <w:rFonts w:eastAsia="Calibri"/>
          <w:sz w:val="28"/>
          <w:szCs w:val="28"/>
          <w:lang w:eastAsia="en-US"/>
        </w:rPr>
        <w:t xml:space="preserve">качества предоставляемых коммунальных услуг, </w:t>
      </w:r>
      <w:r w:rsidR="002A658B" w:rsidRPr="008B5845">
        <w:rPr>
          <w:rFonts w:eastAsia="Calibri"/>
          <w:sz w:val="28"/>
          <w:szCs w:val="28"/>
          <w:lang w:eastAsia="en-US"/>
        </w:rPr>
        <w:t xml:space="preserve">расчетов за жилищно-коммунальные услуги, </w:t>
      </w:r>
      <w:r w:rsidRPr="008B5845">
        <w:rPr>
          <w:rFonts w:eastAsia="Calibri"/>
          <w:sz w:val="28"/>
          <w:szCs w:val="28"/>
          <w:lang w:eastAsia="en-US"/>
        </w:rPr>
        <w:t xml:space="preserve">нарушений в сфере благоустройства и тишины, нарушения прав на </w:t>
      </w:r>
      <w:r w:rsidR="002A658B" w:rsidRPr="008B5845">
        <w:rPr>
          <w:rFonts w:eastAsia="Calibri"/>
          <w:sz w:val="28"/>
          <w:szCs w:val="28"/>
          <w:lang w:eastAsia="en-US"/>
        </w:rPr>
        <w:t>обеспечение</w:t>
      </w:r>
      <w:r w:rsidRPr="008B5845">
        <w:rPr>
          <w:rFonts w:eastAsia="Calibri"/>
          <w:sz w:val="28"/>
          <w:szCs w:val="28"/>
          <w:lang w:eastAsia="en-US"/>
        </w:rPr>
        <w:t xml:space="preserve"> жил</w:t>
      </w:r>
      <w:r w:rsidR="002A658B" w:rsidRPr="008B5845">
        <w:rPr>
          <w:rFonts w:eastAsia="Calibri"/>
          <w:sz w:val="28"/>
          <w:szCs w:val="28"/>
          <w:lang w:eastAsia="en-US"/>
        </w:rPr>
        <w:t xml:space="preserve">ым помещением, защиты прав участников долевого строительства и иным вопросам, находящимся в ведении Комитета. От организаций по </w:t>
      </w:r>
      <w:r w:rsidR="006B69DB" w:rsidRPr="008B5845">
        <w:rPr>
          <w:rFonts w:eastAsia="Calibri"/>
          <w:sz w:val="28"/>
          <w:szCs w:val="28"/>
          <w:lang w:eastAsia="en-US"/>
        </w:rPr>
        <w:t>вопросам</w:t>
      </w:r>
      <w:r w:rsidR="002A658B" w:rsidRPr="008B5845">
        <w:rPr>
          <w:rFonts w:eastAsia="Calibri"/>
          <w:sz w:val="28"/>
          <w:szCs w:val="28"/>
          <w:lang w:eastAsia="en-US"/>
        </w:rPr>
        <w:t xml:space="preserve"> ведения Комитета поступило 18 обращений.</w:t>
      </w:r>
    </w:p>
    <w:p w:rsidR="002A658B" w:rsidRPr="008B5845" w:rsidRDefault="002A658B" w:rsidP="002A658B">
      <w:pPr>
        <w:jc w:val="both"/>
        <w:rPr>
          <w:rFonts w:eastAsia="Calibri"/>
          <w:sz w:val="28"/>
          <w:szCs w:val="28"/>
          <w:lang w:eastAsia="en-US"/>
        </w:rPr>
      </w:pPr>
    </w:p>
    <w:p w:rsidR="008A19F5" w:rsidRPr="008B5845" w:rsidRDefault="008A19F5" w:rsidP="002A658B">
      <w:pPr>
        <w:jc w:val="both"/>
        <w:rPr>
          <w:rFonts w:eastAsia="Calibri"/>
          <w:sz w:val="28"/>
          <w:szCs w:val="28"/>
          <w:lang w:eastAsia="en-US"/>
        </w:rPr>
      </w:pPr>
    </w:p>
    <w:p w:rsidR="008A19F5" w:rsidRPr="008B5845" w:rsidRDefault="008A19F5" w:rsidP="002A658B">
      <w:pPr>
        <w:jc w:val="both"/>
        <w:rPr>
          <w:rFonts w:eastAsia="Calibri"/>
          <w:sz w:val="28"/>
          <w:szCs w:val="28"/>
          <w:lang w:eastAsia="en-US"/>
        </w:rPr>
      </w:pPr>
    </w:p>
    <w:p w:rsidR="008A19F5" w:rsidRDefault="008A19F5" w:rsidP="002A658B">
      <w:pPr>
        <w:jc w:val="both"/>
        <w:rPr>
          <w:rFonts w:eastAsia="Calibri"/>
          <w:sz w:val="28"/>
          <w:szCs w:val="28"/>
          <w:lang w:eastAsia="en-US"/>
        </w:rPr>
      </w:pPr>
    </w:p>
    <w:p w:rsidR="00DB762D" w:rsidRDefault="00DB762D" w:rsidP="002A658B">
      <w:pPr>
        <w:jc w:val="both"/>
        <w:rPr>
          <w:rFonts w:eastAsia="Calibri"/>
          <w:sz w:val="28"/>
          <w:szCs w:val="28"/>
          <w:lang w:eastAsia="en-US"/>
        </w:rPr>
      </w:pPr>
    </w:p>
    <w:p w:rsidR="00DB762D" w:rsidRDefault="00DB762D" w:rsidP="002A658B">
      <w:pPr>
        <w:jc w:val="both"/>
        <w:rPr>
          <w:rFonts w:eastAsia="Calibri"/>
          <w:sz w:val="28"/>
          <w:szCs w:val="28"/>
          <w:lang w:eastAsia="en-US"/>
        </w:rPr>
      </w:pPr>
    </w:p>
    <w:p w:rsidR="00DB762D" w:rsidRDefault="00DB762D" w:rsidP="002A658B">
      <w:pPr>
        <w:jc w:val="both"/>
        <w:rPr>
          <w:rFonts w:eastAsia="Calibri"/>
          <w:sz w:val="28"/>
          <w:szCs w:val="28"/>
          <w:lang w:eastAsia="en-US"/>
        </w:rPr>
      </w:pPr>
    </w:p>
    <w:p w:rsidR="00DB762D" w:rsidRDefault="00DB762D" w:rsidP="002A658B">
      <w:pPr>
        <w:jc w:val="both"/>
        <w:rPr>
          <w:rFonts w:eastAsia="Calibri"/>
          <w:sz w:val="28"/>
          <w:szCs w:val="28"/>
          <w:lang w:eastAsia="en-US"/>
        </w:rPr>
      </w:pPr>
    </w:p>
    <w:p w:rsidR="00DB762D" w:rsidRPr="008B5845" w:rsidRDefault="00DB762D" w:rsidP="002A658B">
      <w:pPr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8A19F5" w:rsidRPr="008B5845" w:rsidRDefault="008A19F5" w:rsidP="002A658B">
      <w:pPr>
        <w:jc w:val="both"/>
        <w:rPr>
          <w:rFonts w:eastAsia="Calibri"/>
          <w:sz w:val="28"/>
          <w:szCs w:val="28"/>
          <w:lang w:eastAsia="en-US"/>
        </w:rPr>
      </w:pPr>
    </w:p>
    <w:p w:rsidR="008A19F5" w:rsidRPr="008B5845" w:rsidRDefault="008A19F5" w:rsidP="002A658B">
      <w:pPr>
        <w:jc w:val="both"/>
        <w:rPr>
          <w:rFonts w:eastAsia="Calibri"/>
          <w:sz w:val="28"/>
          <w:szCs w:val="28"/>
          <w:lang w:eastAsia="en-US"/>
        </w:rPr>
      </w:pPr>
    </w:p>
    <w:p w:rsidR="008A19F5" w:rsidRPr="008B5845" w:rsidRDefault="008A19F5" w:rsidP="002A658B">
      <w:pPr>
        <w:jc w:val="both"/>
        <w:rPr>
          <w:rFonts w:eastAsia="Calibri"/>
          <w:sz w:val="28"/>
          <w:szCs w:val="28"/>
          <w:lang w:eastAsia="en-US"/>
        </w:rPr>
      </w:pPr>
    </w:p>
    <w:p w:rsidR="002A658B" w:rsidRPr="008B5845" w:rsidRDefault="002A658B" w:rsidP="002A658B">
      <w:pPr>
        <w:jc w:val="center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lastRenderedPageBreak/>
        <w:t>Результаты рассмотрения обращений граждан и организаций, поступивших в Комитет в 2015 году в сравнении с 2014 годом</w:t>
      </w:r>
    </w:p>
    <w:p w:rsidR="002A658B" w:rsidRPr="008B5845" w:rsidRDefault="002A658B" w:rsidP="002A658B">
      <w:pPr>
        <w:jc w:val="center"/>
        <w:rPr>
          <w:rFonts w:eastAsia="Calibri"/>
          <w:sz w:val="28"/>
          <w:szCs w:val="28"/>
          <w:lang w:eastAsia="en-US"/>
        </w:rPr>
      </w:pPr>
    </w:p>
    <w:bookmarkStart w:id="2" w:name="_MON_1514649819"/>
    <w:bookmarkEnd w:id="2"/>
    <w:p w:rsidR="002A658B" w:rsidRPr="008B5845" w:rsidRDefault="00194D7C" w:rsidP="002A658B">
      <w:pPr>
        <w:jc w:val="center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object w:dxaOrig="9458" w:dyaOrig="6760">
          <v:shape id="_x0000_i1026" type="#_x0000_t75" style="width:473.25pt;height:338.25pt" o:ole="">
            <v:imagedata r:id="rId10" o:title=""/>
          </v:shape>
          <o:OLEObject Type="Embed" ProgID="Excel.Sheet.12" ShapeID="_x0000_i1026" DrawAspect="Content" ObjectID="_1522676801" r:id="rId11"/>
        </w:object>
      </w:r>
    </w:p>
    <w:p w:rsidR="00275758" w:rsidRPr="008B5845" w:rsidRDefault="00275758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19F5" w:rsidRPr="008B5845" w:rsidRDefault="008A19F5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4771" w:rsidRPr="008B5845" w:rsidRDefault="00BB4771" w:rsidP="00BB477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B5845">
        <w:rPr>
          <w:rFonts w:eastAsia="Calibri"/>
          <w:b/>
          <w:sz w:val="28"/>
          <w:szCs w:val="28"/>
          <w:lang w:eastAsia="en-US"/>
        </w:rPr>
        <w:t xml:space="preserve">Раздел 7. </w:t>
      </w:r>
      <w:r w:rsidR="00005191" w:rsidRPr="008B5845">
        <w:rPr>
          <w:rFonts w:eastAsia="Calibri"/>
          <w:b/>
          <w:sz w:val="28"/>
          <w:szCs w:val="28"/>
          <w:lang w:eastAsia="en-US"/>
        </w:rPr>
        <w:t>И</w:t>
      </w:r>
      <w:r w:rsidRPr="008B5845">
        <w:rPr>
          <w:rFonts w:eastAsia="Calibri"/>
          <w:b/>
          <w:sz w:val="28"/>
          <w:szCs w:val="28"/>
          <w:lang w:eastAsia="en-US"/>
        </w:rPr>
        <w:t>нформация о мероприятиях, проведенных Комитетом</w:t>
      </w:r>
    </w:p>
    <w:p w:rsidR="00BB4771" w:rsidRPr="008B5845" w:rsidRDefault="00BB4771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0752" w:rsidRPr="008B5845" w:rsidRDefault="00EF0752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В отчетном периоде </w:t>
      </w:r>
      <w:r w:rsidR="006B69DB" w:rsidRPr="008B5845">
        <w:rPr>
          <w:rFonts w:eastAsia="Calibri"/>
          <w:sz w:val="28"/>
          <w:szCs w:val="28"/>
          <w:lang w:eastAsia="en-US"/>
        </w:rPr>
        <w:t>в</w:t>
      </w:r>
      <w:r w:rsidRPr="008B5845">
        <w:rPr>
          <w:rFonts w:eastAsia="Calibri"/>
          <w:sz w:val="28"/>
          <w:szCs w:val="28"/>
          <w:lang w:eastAsia="en-US"/>
        </w:rPr>
        <w:t xml:space="preserve"> цел</w:t>
      </w:r>
      <w:r w:rsidR="006B69DB" w:rsidRPr="008B5845">
        <w:rPr>
          <w:rFonts w:eastAsia="Calibri"/>
          <w:sz w:val="28"/>
          <w:szCs w:val="28"/>
          <w:lang w:eastAsia="en-US"/>
        </w:rPr>
        <w:t>ях</w:t>
      </w:r>
      <w:r w:rsidRPr="008B5845">
        <w:rPr>
          <w:rFonts w:eastAsia="Calibri"/>
          <w:sz w:val="28"/>
          <w:szCs w:val="28"/>
          <w:lang w:eastAsia="en-US"/>
        </w:rPr>
        <w:t xml:space="preserve"> обсуждения </w:t>
      </w:r>
      <w:r w:rsidR="006B69DB" w:rsidRPr="008B5845">
        <w:rPr>
          <w:rFonts w:eastAsia="Calibri"/>
          <w:sz w:val="28"/>
          <w:szCs w:val="28"/>
          <w:lang w:eastAsia="en-US"/>
        </w:rPr>
        <w:t>в</w:t>
      </w:r>
      <w:r w:rsidR="00BD43A7" w:rsidRPr="008B5845">
        <w:rPr>
          <w:rFonts w:eastAsia="Calibri"/>
          <w:sz w:val="28"/>
          <w:szCs w:val="28"/>
          <w:lang w:eastAsia="en-US"/>
        </w:rPr>
        <w:t>опросов, находящихся в ведении Комитета,</w:t>
      </w:r>
      <w:r w:rsidRPr="008B5845">
        <w:rPr>
          <w:rFonts w:eastAsia="Calibri"/>
          <w:sz w:val="28"/>
          <w:szCs w:val="28"/>
          <w:lang w:eastAsia="en-US"/>
        </w:rPr>
        <w:t xml:space="preserve"> было организовано и проведено 14 различных мероприятий</w:t>
      </w:r>
      <w:r w:rsidR="006B69DB" w:rsidRPr="008B5845">
        <w:rPr>
          <w:rFonts w:eastAsia="Calibri"/>
          <w:sz w:val="28"/>
          <w:szCs w:val="28"/>
          <w:lang w:eastAsia="en-US"/>
        </w:rPr>
        <w:t xml:space="preserve"> с привлечением представителей общественности, хозяйствующих субъектов, экспертного сообщества.</w:t>
      </w:r>
    </w:p>
    <w:p w:rsidR="00A43CBD" w:rsidRPr="008B5845" w:rsidRDefault="00A43CBD" w:rsidP="00A43CBD">
      <w:pPr>
        <w:jc w:val="both"/>
        <w:rPr>
          <w:rFonts w:eastAsia="Calibri"/>
          <w:sz w:val="28"/>
          <w:szCs w:val="28"/>
          <w:lang w:eastAsia="en-US"/>
        </w:rPr>
      </w:pPr>
    </w:p>
    <w:p w:rsidR="008A19F5" w:rsidRPr="008B5845" w:rsidRDefault="008A19F5" w:rsidP="00A43CBD">
      <w:pPr>
        <w:jc w:val="both"/>
        <w:rPr>
          <w:rFonts w:eastAsia="Calibri"/>
          <w:sz w:val="28"/>
          <w:szCs w:val="28"/>
          <w:lang w:eastAsia="en-US"/>
        </w:rPr>
      </w:pPr>
    </w:p>
    <w:p w:rsidR="008A19F5" w:rsidRPr="008B5845" w:rsidRDefault="008A19F5" w:rsidP="00A43CBD">
      <w:pPr>
        <w:jc w:val="both"/>
        <w:rPr>
          <w:rFonts w:eastAsia="Calibri"/>
          <w:sz w:val="28"/>
          <w:szCs w:val="28"/>
          <w:lang w:eastAsia="en-US"/>
        </w:rPr>
      </w:pPr>
    </w:p>
    <w:p w:rsidR="008A19F5" w:rsidRPr="008B5845" w:rsidRDefault="008A19F5" w:rsidP="00A43CBD">
      <w:pPr>
        <w:jc w:val="both"/>
        <w:rPr>
          <w:rFonts w:eastAsia="Calibri"/>
          <w:sz w:val="28"/>
          <w:szCs w:val="28"/>
          <w:lang w:eastAsia="en-US"/>
        </w:rPr>
      </w:pPr>
    </w:p>
    <w:p w:rsidR="008A19F5" w:rsidRPr="008B5845" w:rsidRDefault="008A19F5" w:rsidP="00A43CBD">
      <w:pPr>
        <w:jc w:val="both"/>
        <w:rPr>
          <w:rFonts w:eastAsia="Calibri"/>
          <w:sz w:val="28"/>
          <w:szCs w:val="28"/>
          <w:lang w:eastAsia="en-US"/>
        </w:rPr>
      </w:pPr>
    </w:p>
    <w:p w:rsidR="008A19F5" w:rsidRPr="008B5845" w:rsidRDefault="008A19F5" w:rsidP="00A43CBD">
      <w:pPr>
        <w:jc w:val="both"/>
        <w:rPr>
          <w:rFonts w:eastAsia="Calibri"/>
          <w:sz w:val="28"/>
          <w:szCs w:val="28"/>
          <w:lang w:eastAsia="en-US"/>
        </w:rPr>
      </w:pPr>
    </w:p>
    <w:p w:rsidR="008A19F5" w:rsidRPr="008B5845" w:rsidRDefault="008A19F5" w:rsidP="00A43CBD">
      <w:pPr>
        <w:jc w:val="both"/>
        <w:rPr>
          <w:rFonts w:eastAsia="Calibri"/>
          <w:sz w:val="28"/>
          <w:szCs w:val="28"/>
          <w:lang w:eastAsia="en-US"/>
        </w:rPr>
      </w:pPr>
    </w:p>
    <w:p w:rsidR="006B69DB" w:rsidRPr="008B5845" w:rsidRDefault="006B69DB" w:rsidP="00A43CBD">
      <w:pPr>
        <w:jc w:val="both"/>
        <w:rPr>
          <w:rFonts w:eastAsia="Calibri"/>
          <w:sz w:val="28"/>
          <w:szCs w:val="28"/>
          <w:lang w:eastAsia="en-US"/>
        </w:rPr>
      </w:pPr>
    </w:p>
    <w:p w:rsidR="006B69DB" w:rsidRPr="008B5845" w:rsidRDefault="006B69DB" w:rsidP="00A43CBD">
      <w:pPr>
        <w:jc w:val="both"/>
        <w:rPr>
          <w:rFonts w:eastAsia="Calibri"/>
          <w:sz w:val="28"/>
          <w:szCs w:val="28"/>
          <w:lang w:eastAsia="en-US"/>
        </w:rPr>
      </w:pPr>
    </w:p>
    <w:p w:rsidR="006B69DB" w:rsidRPr="008B5845" w:rsidRDefault="006B69DB" w:rsidP="00A43CBD">
      <w:pPr>
        <w:jc w:val="both"/>
        <w:rPr>
          <w:rFonts w:eastAsia="Calibri"/>
          <w:sz w:val="28"/>
          <w:szCs w:val="28"/>
          <w:lang w:eastAsia="en-US"/>
        </w:rPr>
      </w:pPr>
    </w:p>
    <w:p w:rsidR="008A19F5" w:rsidRPr="008B5845" w:rsidRDefault="008A19F5" w:rsidP="00A43CBD">
      <w:pPr>
        <w:jc w:val="both"/>
        <w:rPr>
          <w:rFonts w:eastAsia="Calibri"/>
          <w:sz w:val="28"/>
          <w:szCs w:val="28"/>
          <w:lang w:eastAsia="en-US"/>
        </w:rPr>
      </w:pPr>
    </w:p>
    <w:p w:rsidR="00BD43A7" w:rsidRPr="008B5845" w:rsidRDefault="00BD43A7" w:rsidP="00A43CBD">
      <w:pPr>
        <w:jc w:val="center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lastRenderedPageBreak/>
        <w:t>Информация о мероприятиях, проведенных Комитетом в 2015 году</w:t>
      </w:r>
      <w:r w:rsidR="00A43CBD" w:rsidRPr="008B5845">
        <w:rPr>
          <w:rFonts w:eastAsia="Calibri"/>
          <w:sz w:val="28"/>
          <w:szCs w:val="28"/>
          <w:lang w:eastAsia="en-US"/>
        </w:rPr>
        <w:t xml:space="preserve"> в сравнении с 2014 годом</w:t>
      </w:r>
    </w:p>
    <w:p w:rsidR="00BD43A7" w:rsidRPr="008B5845" w:rsidRDefault="00BD43A7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bookmarkStart w:id="3" w:name="_MON_1514636191"/>
    <w:bookmarkEnd w:id="3"/>
    <w:p w:rsidR="00BD43A7" w:rsidRPr="008B5845" w:rsidRDefault="003804BC" w:rsidP="00BD43A7">
      <w:pPr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object w:dxaOrig="9506" w:dyaOrig="10153">
          <v:shape id="_x0000_i1027" type="#_x0000_t75" style="width:475.5pt;height:507.75pt" o:ole="">
            <v:imagedata r:id="rId12" o:title=""/>
          </v:shape>
          <o:OLEObject Type="Embed" ProgID="Excel.Sheet.12" ShapeID="_x0000_i1027" DrawAspect="Content" ObjectID="_1522676802" r:id="rId13"/>
        </w:object>
      </w:r>
      <w:r w:rsidR="00BD43A7" w:rsidRPr="008B5845">
        <w:rPr>
          <w:rFonts w:eastAsia="Calibri"/>
          <w:sz w:val="28"/>
          <w:szCs w:val="28"/>
          <w:lang w:eastAsia="en-US"/>
        </w:rPr>
        <w:t xml:space="preserve"> </w:t>
      </w:r>
    </w:p>
    <w:p w:rsidR="00275758" w:rsidRPr="008B5845" w:rsidRDefault="00E368BB" w:rsidP="003515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20 февраля </w:t>
      </w:r>
      <w:r w:rsidR="00CC0B9C" w:rsidRPr="008B5845">
        <w:rPr>
          <w:rFonts w:eastAsia="Calibri"/>
          <w:sz w:val="28"/>
          <w:szCs w:val="28"/>
          <w:lang w:eastAsia="en-US"/>
        </w:rPr>
        <w:t xml:space="preserve">проведен </w:t>
      </w:r>
      <w:r w:rsidR="00B817AD" w:rsidRPr="008B5845">
        <w:rPr>
          <w:rFonts w:eastAsia="Calibri"/>
          <w:sz w:val="28"/>
          <w:szCs w:val="28"/>
          <w:lang w:eastAsia="en-US"/>
        </w:rPr>
        <w:t>в</w:t>
      </w:r>
      <w:r w:rsidRPr="008B5845">
        <w:rPr>
          <w:rFonts w:eastAsia="Calibri"/>
          <w:sz w:val="28"/>
          <w:szCs w:val="28"/>
          <w:lang w:eastAsia="en-US"/>
        </w:rPr>
        <w:t>ыездной круглый стол на тему «Проблемы ипотечного жилищного кредитования в иностранной валюте на территории Московской области»</w:t>
      </w:r>
      <w:r w:rsidR="00B817AD" w:rsidRPr="008B5845">
        <w:rPr>
          <w:rFonts w:eastAsia="Calibri"/>
          <w:sz w:val="28"/>
          <w:szCs w:val="28"/>
          <w:lang w:eastAsia="en-US"/>
        </w:rPr>
        <w:t xml:space="preserve">, по результатам </w:t>
      </w:r>
      <w:r w:rsidR="00172796" w:rsidRPr="008B5845">
        <w:rPr>
          <w:rFonts w:eastAsia="Calibri"/>
          <w:sz w:val="28"/>
          <w:szCs w:val="28"/>
          <w:lang w:eastAsia="en-US"/>
        </w:rPr>
        <w:t>которого</w:t>
      </w:r>
      <w:r w:rsidR="00B817AD" w:rsidRPr="008B5845">
        <w:rPr>
          <w:rFonts w:eastAsia="Calibri"/>
          <w:sz w:val="28"/>
          <w:szCs w:val="28"/>
          <w:lang w:eastAsia="en-US"/>
        </w:rPr>
        <w:t xml:space="preserve"> был</w:t>
      </w:r>
      <w:r w:rsidR="008A19F5" w:rsidRPr="008B5845">
        <w:rPr>
          <w:rFonts w:eastAsia="Calibri"/>
          <w:sz w:val="28"/>
          <w:szCs w:val="28"/>
          <w:lang w:eastAsia="en-US"/>
        </w:rPr>
        <w:t>о</w:t>
      </w:r>
      <w:r w:rsidR="00B817AD" w:rsidRPr="008B5845">
        <w:rPr>
          <w:rFonts w:eastAsia="Calibri"/>
          <w:sz w:val="28"/>
          <w:szCs w:val="28"/>
          <w:lang w:eastAsia="en-US"/>
        </w:rPr>
        <w:t xml:space="preserve"> подготовлен</w:t>
      </w:r>
      <w:r w:rsidR="008A19F5" w:rsidRPr="008B5845">
        <w:rPr>
          <w:rFonts w:eastAsia="Calibri"/>
          <w:sz w:val="28"/>
          <w:szCs w:val="28"/>
          <w:lang w:eastAsia="en-US"/>
        </w:rPr>
        <w:t>о</w:t>
      </w:r>
      <w:r w:rsidR="00B817AD" w:rsidRPr="008B5845">
        <w:rPr>
          <w:rFonts w:eastAsia="Calibri"/>
          <w:sz w:val="28"/>
          <w:szCs w:val="28"/>
          <w:lang w:eastAsia="en-US"/>
        </w:rPr>
        <w:t xml:space="preserve"> обращени</w:t>
      </w:r>
      <w:r w:rsidR="008A19F5" w:rsidRPr="008B5845">
        <w:rPr>
          <w:rFonts w:eastAsia="Calibri"/>
          <w:sz w:val="28"/>
          <w:szCs w:val="28"/>
          <w:lang w:eastAsia="en-US"/>
        </w:rPr>
        <w:t>е</w:t>
      </w:r>
      <w:r w:rsidR="00B817AD" w:rsidRPr="008B5845">
        <w:rPr>
          <w:rFonts w:eastAsia="Calibri"/>
          <w:sz w:val="28"/>
          <w:szCs w:val="28"/>
          <w:lang w:eastAsia="en-US"/>
        </w:rPr>
        <w:t xml:space="preserve"> Московской областной Думы к Председателю Государственной Думы Федерального Собрания Российской Федерации Нарышкину С.Е., </w:t>
      </w:r>
      <w:r w:rsidR="008A19F5" w:rsidRPr="008B5845">
        <w:rPr>
          <w:rFonts w:eastAsia="Calibri"/>
          <w:sz w:val="28"/>
          <w:szCs w:val="28"/>
          <w:lang w:eastAsia="en-US"/>
        </w:rPr>
        <w:t>(</w:t>
      </w:r>
      <w:r w:rsidR="00B817AD" w:rsidRPr="008B5845">
        <w:rPr>
          <w:rFonts w:eastAsia="Calibri"/>
          <w:sz w:val="28"/>
          <w:szCs w:val="28"/>
          <w:lang w:eastAsia="en-US"/>
        </w:rPr>
        <w:t xml:space="preserve">постановление Московской областной Думы </w:t>
      </w:r>
      <w:r w:rsidR="002E3486" w:rsidRPr="008B5845">
        <w:rPr>
          <w:rFonts w:eastAsia="Calibri"/>
          <w:sz w:val="28"/>
          <w:szCs w:val="28"/>
          <w:lang w:eastAsia="en-US"/>
        </w:rPr>
        <w:t xml:space="preserve">от </w:t>
      </w:r>
      <w:r w:rsidR="00B817AD" w:rsidRPr="008B5845">
        <w:rPr>
          <w:rFonts w:eastAsia="Calibri"/>
          <w:sz w:val="28"/>
          <w:szCs w:val="28"/>
          <w:lang w:eastAsia="en-US"/>
        </w:rPr>
        <w:t>05.03.2015 № 18/118-П</w:t>
      </w:r>
      <w:r w:rsidR="008A19F5" w:rsidRPr="008B5845">
        <w:rPr>
          <w:rFonts w:eastAsia="Calibri"/>
          <w:sz w:val="28"/>
          <w:szCs w:val="28"/>
          <w:lang w:eastAsia="en-US"/>
        </w:rPr>
        <w:t>)</w:t>
      </w:r>
      <w:r w:rsidR="003515D0" w:rsidRPr="008B5845">
        <w:rPr>
          <w:rFonts w:eastAsia="Calibri"/>
          <w:sz w:val="28"/>
          <w:szCs w:val="28"/>
          <w:lang w:eastAsia="en-US"/>
        </w:rPr>
        <w:t xml:space="preserve">. </w:t>
      </w:r>
      <w:r w:rsidR="00CC0B9C" w:rsidRPr="008B5845">
        <w:rPr>
          <w:rFonts w:eastAsia="Calibri"/>
          <w:sz w:val="28"/>
          <w:szCs w:val="28"/>
          <w:lang w:eastAsia="en-US"/>
        </w:rPr>
        <w:t>В у</w:t>
      </w:r>
      <w:r w:rsidR="003515D0" w:rsidRPr="008B5845">
        <w:rPr>
          <w:rFonts w:eastAsia="Calibri"/>
          <w:sz w:val="28"/>
          <w:szCs w:val="28"/>
          <w:lang w:eastAsia="en-US"/>
        </w:rPr>
        <w:t>казанн</w:t>
      </w:r>
      <w:r w:rsidR="00CC0B9C" w:rsidRPr="008B5845">
        <w:rPr>
          <w:rFonts w:eastAsia="Calibri"/>
          <w:sz w:val="28"/>
          <w:szCs w:val="28"/>
          <w:lang w:eastAsia="en-US"/>
        </w:rPr>
        <w:t>ом</w:t>
      </w:r>
      <w:r w:rsidR="003515D0" w:rsidRPr="008B5845">
        <w:rPr>
          <w:rFonts w:eastAsia="Calibri"/>
          <w:sz w:val="28"/>
          <w:szCs w:val="28"/>
          <w:lang w:eastAsia="en-US"/>
        </w:rPr>
        <w:t xml:space="preserve"> обращени</w:t>
      </w:r>
      <w:r w:rsidR="00CC0B9C" w:rsidRPr="008B5845">
        <w:rPr>
          <w:rFonts w:eastAsia="Calibri"/>
          <w:sz w:val="28"/>
          <w:szCs w:val="28"/>
          <w:lang w:eastAsia="en-US"/>
        </w:rPr>
        <w:t>и</w:t>
      </w:r>
      <w:r w:rsidR="003515D0" w:rsidRPr="008B5845">
        <w:rPr>
          <w:rFonts w:eastAsia="Calibri"/>
          <w:sz w:val="28"/>
          <w:szCs w:val="28"/>
          <w:lang w:eastAsia="en-US"/>
        </w:rPr>
        <w:t xml:space="preserve">, в связи с тем, что вопрос кредитного регулирования находится в ведении Российской Федерации, Московская областная Дума предложила Государственной Думе Федерального Собрания Российской </w:t>
      </w:r>
      <w:r w:rsidR="003515D0" w:rsidRPr="008B5845">
        <w:rPr>
          <w:rFonts w:eastAsia="Calibri"/>
          <w:sz w:val="28"/>
          <w:szCs w:val="28"/>
          <w:lang w:eastAsia="en-US"/>
        </w:rPr>
        <w:lastRenderedPageBreak/>
        <w:t>Федерации принять меры, направленные на поддержку заемщиков, испытывающих финансовые трудности, связанные с кризисными явлениями в экономике</w:t>
      </w:r>
      <w:r w:rsidR="003804BC" w:rsidRPr="008B5845">
        <w:rPr>
          <w:rFonts w:eastAsia="Calibri"/>
          <w:sz w:val="28"/>
          <w:szCs w:val="28"/>
          <w:lang w:eastAsia="en-US"/>
        </w:rPr>
        <w:t>.</w:t>
      </w:r>
    </w:p>
    <w:p w:rsidR="00E368BB" w:rsidRPr="008B5845" w:rsidRDefault="00E368BB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27 марта </w:t>
      </w:r>
      <w:r w:rsidR="00CC0B9C" w:rsidRPr="008B5845">
        <w:rPr>
          <w:rFonts w:eastAsia="Calibri"/>
          <w:sz w:val="28"/>
          <w:szCs w:val="28"/>
          <w:lang w:eastAsia="en-US"/>
        </w:rPr>
        <w:t xml:space="preserve">проведен </w:t>
      </w:r>
      <w:r w:rsidR="003515D0" w:rsidRPr="008B5845">
        <w:rPr>
          <w:rFonts w:eastAsia="Calibri"/>
          <w:sz w:val="28"/>
          <w:szCs w:val="28"/>
          <w:lang w:eastAsia="en-US"/>
        </w:rPr>
        <w:t>в</w:t>
      </w:r>
      <w:r w:rsidRPr="008B5845">
        <w:rPr>
          <w:rFonts w:eastAsia="Calibri"/>
          <w:sz w:val="28"/>
          <w:szCs w:val="28"/>
          <w:lang w:eastAsia="en-US"/>
        </w:rPr>
        <w:t xml:space="preserve">ыездной круглый стол </w:t>
      </w:r>
      <w:r w:rsidR="003515D0" w:rsidRPr="008B5845">
        <w:rPr>
          <w:rFonts w:eastAsia="Calibri"/>
          <w:sz w:val="28"/>
          <w:szCs w:val="28"/>
          <w:lang w:eastAsia="en-US"/>
        </w:rPr>
        <w:t xml:space="preserve">на тему </w:t>
      </w:r>
      <w:r w:rsidRPr="008B5845">
        <w:rPr>
          <w:rFonts w:eastAsia="Calibri"/>
          <w:sz w:val="28"/>
          <w:szCs w:val="28"/>
          <w:lang w:eastAsia="en-US"/>
        </w:rPr>
        <w:t>«Проблемы комплексной модернизации систем теплоснабжения в муниципальных образованиях Московской области» в г</w:t>
      </w:r>
      <w:r w:rsidR="003515D0" w:rsidRPr="008B5845">
        <w:rPr>
          <w:rFonts w:eastAsia="Calibri"/>
          <w:sz w:val="28"/>
          <w:szCs w:val="28"/>
          <w:lang w:eastAsia="en-US"/>
        </w:rPr>
        <w:t>ородском поселении</w:t>
      </w:r>
      <w:r w:rsidRPr="008B5845">
        <w:rPr>
          <w:rFonts w:eastAsia="Calibri"/>
          <w:sz w:val="28"/>
          <w:szCs w:val="28"/>
          <w:lang w:eastAsia="en-US"/>
        </w:rPr>
        <w:t xml:space="preserve"> Можайск</w:t>
      </w:r>
      <w:r w:rsidR="00CC0B9C" w:rsidRPr="008B5845">
        <w:rPr>
          <w:rFonts w:eastAsia="Calibri"/>
          <w:sz w:val="28"/>
          <w:szCs w:val="28"/>
          <w:lang w:eastAsia="en-US"/>
        </w:rPr>
        <w:t>, где</w:t>
      </w:r>
      <w:r w:rsidR="003515D0" w:rsidRPr="008B5845">
        <w:rPr>
          <w:rFonts w:eastAsia="Calibri"/>
          <w:sz w:val="28"/>
          <w:szCs w:val="28"/>
          <w:lang w:eastAsia="en-US"/>
        </w:rPr>
        <w:t xml:space="preserve"> обсуждались вопросы реализации на территории Московской области программных мероприятий по модернизации объектов коммунальной теплоэнергетики и перспективные пути финансирования таких мероприятий, в том числе в рамках госу</w:t>
      </w:r>
      <w:r w:rsidR="003804BC" w:rsidRPr="008B5845">
        <w:rPr>
          <w:rFonts w:eastAsia="Calibri"/>
          <w:sz w:val="28"/>
          <w:szCs w:val="28"/>
          <w:lang w:eastAsia="en-US"/>
        </w:rPr>
        <w:t>дарственно-частного партнерства.</w:t>
      </w:r>
    </w:p>
    <w:p w:rsidR="00E368BB" w:rsidRPr="008B5845" w:rsidRDefault="00E368BB" w:rsidP="002A37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23 апреля </w:t>
      </w:r>
      <w:r w:rsidR="00CC0B9C" w:rsidRPr="008B5845">
        <w:rPr>
          <w:rFonts w:eastAsia="Calibri"/>
          <w:sz w:val="28"/>
          <w:szCs w:val="28"/>
          <w:lang w:eastAsia="en-US"/>
        </w:rPr>
        <w:t xml:space="preserve">проведено </w:t>
      </w:r>
      <w:r w:rsidR="003515D0" w:rsidRPr="008B5845">
        <w:rPr>
          <w:rFonts w:eastAsia="Calibri"/>
          <w:sz w:val="28"/>
          <w:szCs w:val="28"/>
          <w:lang w:eastAsia="en-US"/>
        </w:rPr>
        <w:t>р</w:t>
      </w:r>
      <w:r w:rsidRPr="008B5845">
        <w:rPr>
          <w:rFonts w:eastAsia="Calibri"/>
          <w:sz w:val="28"/>
          <w:szCs w:val="28"/>
          <w:lang w:eastAsia="en-US"/>
        </w:rPr>
        <w:t xml:space="preserve">асширенное заседание Комитета </w:t>
      </w:r>
      <w:r w:rsidR="003515D0" w:rsidRPr="008B5845">
        <w:rPr>
          <w:rFonts w:eastAsia="Calibri"/>
          <w:sz w:val="28"/>
          <w:szCs w:val="28"/>
          <w:lang w:eastAsia="en-US"/>
        </w:rPr>
        <w:t xml:space="preserve">на тему </w:t>
      </w:r>
      <w:r w:rsidRPr="008B5845">
        <w:rPr>
          <w:rFonts w:eastAsia="Calibri"/>
          <w:sz w:val="28"/>
          <w:szCs w:val="28"/>
          <w:lang w:eastAsia="en-US"/>
        </w:rPr>
        <w:t>«Об урегулировании задолженности за потребленные энергоресурсы организаций коммунального комплекса Московской области»</w:t>
      </w:r>
      <w:r w:rsidR="003515D0" w:rsidRPr="008B5845">
        <w:rPr>
          <w:rFonts w:eastAsia="Calibri"/>
          <w:sz w:val="28"/>
          <w:szCs w:val="28"/>
          <w:lang w:eastAsia="en-US"/>
        </w:rPr>
        <w:t>. Вопрос урегулирования задолженности за потребленные энергоресурсы находится на постоянном контроле в Комитете по поручению Председателя Московской областной Думы</w:t>
      </w:r>
      <w:r w:rsidR="002A37B2" w:rsidRPr="008B5845">
        <w:rPr>
          <w:rFonts w:eastAsia="Calibri"/>
          <w:sz w:val="28"/>
          <w:szCs w:val="28"/>
          <w:lang w:eastAsia="en-US"/>
        </w:rPr>
        <w:t xml:space="preserve">, к этому вопросу депутаты возвращались </w:t>
      </w:r>
      <w:r w:rsidR="00CC0B9C" w:rsidRPr="008B5845">
        <w:rPr>
          <w:rFonts w:eastAsia="Calibri"/>
          <w:sz w:val="28"/>
          <w:szCs w:val="28"/>
          <w:lang w:eastAsia="en-US"/>
        </w:rPr>
        <w:t>на</w:t>
      </w:r>
      <w:r w:rsidR="002A37B2" w:rsidRPr="008B5845">
        <w:rPr>
          <w:rFonts w:eastAsia="Calibri"/>
          <w:sz w:val="28"/>
          <w:szCs w:val="28"/>
          <w:lang w:eastAsia="en-US"/>
        </w:rPr>
        <w:t xml:space="preserve"> заседани</w:t>
      </w:r>
      <w:r w:rsidR="00CC0B9C" w:rsidRPr="008B5845">
        <w:rPr>
          <w:rFonts w:eastAsia="Calibri"/>
          <w:sz w:val="28"/>
          <w:szCs w:val="28"/>
          <w:lang w:eastAsia="en-US"/>
        </w:rPr>
        <w:t>ях</w:t>
      </w:r>
      <w:r w:rsidR="002A37B2" w:rsidRPr="008B5845">
        <w:rPr>
          <w:rFonts w:eastAsia="Calibri"/>
          <w:sz w:val="28"/>
          <w:szCs w:val="28"/>
          <w:lang w:eastAsia="en-US"/>
        </w:rPr>
        <w:t xml:space="preserve"> Комитета также </w:t>
      </w:r>
      <w:r w:rsidR="003515D0" w:rsidRPr="008B5845">
        <w:rPr>
          <w:rFonts w:eastAsia="Calibri"/>
          <w:sz w:val="28"/>
          <w:szCs w:val="28"/>
          <w:lang w:eastAsia="en-US"/>
        </w:rPr>
        <w:t xml:space="preserve">7 октября 2015 года </w:t>
      </w:r>
      <w:r w:rsidR="002A37B2" w:rsidRPr="008B5845">
        <w:rPr>
          <w:rFonts w:eastAsia="Calibri"/>
          <w:sz w:val="28"/>
          <w:szCs w:val="28"/>
          <w:lang w:eastAsia="en-US"/>
        </w:rPr>
        <w:t xml:space="preserve">и </w:t>
      </w:r>
      <w:r w:rsidR="003515D0" w:rsidRPr="008B5845">
        <w:rPr>
          <w:rFonts w:eastAsia="Calibri"/>
          <w:sz w:val="28"/>
          <w:szCs w:val="28"/>
          <w:lang w:eastAsia="en-US"/>
        </w:rPr>
        <w:t>25 ноября 2015 года</w:t>
      </w:r>
      <w:r w:rsidR="002A37B2" w:rsidRPr="008B5845">
        <w:rPr>
          <w:rFonts w:eastAsia="Calibri"/>
          <w:sz w:val="28"/>
          <w:szCs w:val="28"/>
          <w:lang w:eastAsia="en-US"/>
        </w:rPr>
        <w:t>.</w:t>
      </w:r>
    </w:p>
    <w:p w:rsidR="00E368BB" w:rsidRPr="008B5845" w:rsidRDefault="00E368BB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24 апреля</w:t>
      </w:r>
      <w:r w:rsidR="00CC0B9C" w:rsidRPr="008B5845">
        <w:rPr>
          <w:rFonts w:eastAsia="Calibri"/>
          <w:sz w:val="28"/>
          <w:szCs w:val="28"/>
          <w:lang w:eastAsia="en-US"/>
        </w:rPr>
        <w:t xml:space="preserve"> проведен</w:t>
      </w:r>
      <w:r w:rsidRPr="008B5845">
        <w:rPr>
          <w:rFonts w:eastAsia="Calibri"/>
          <w:sz w:val="28"/>
          <w:szCs w:val="28"/>
          <w:lang w:eastAsia="en-US"/>
        </w:rPr>
        <w:t xml:space="preserve"> </w:t>
      </w:r>
      <w:r w:rsidR="002A37B2" w:rsidRPr="008B5845">
        <w:rPr>
          <w:rFonts w:eastAsia="Calibri"/>
          <w:sz w:val="28"/>
          <w:szCs w:val="28"/>
          <w:lang w:eastAsia="en-US"/>
        </w:rPr>
        <w:t>в</w:t>
      </w:r>
      <w:r w:rsidRPr="008B5845">
        <w:rPr>
          <w:rFonts w:eastAsia="Calibri"/>
          <w:sz w:val="28"/>
          <w:szCs w:val="28"/>
          <w:lang w:eastAsia="en-US"/>
        </w:rPr>
        <w:t>ыездной круглый стол на тему «Повышение энергетической эффективности систем коммунальной инфраструктуры» в г</w:t>
      </w:r>
      <w:r w:rsidR="00F5290E" w:rsidRPr="008B5845">
        <w:rPr>
          <w:rFonts w:eastAsia="Calibri"/>
          <w:sz w:val="28"/>
          <w:szCs w:val="28"/>
          <w:lang w:eastAsia="en-US"/>
        </w:rPr>
        <w:t>ородском поселении</w:t>
      </w:r>
      <w:r w:rsidRPr="008B5845">
        <w:rPr>
          <w:rFonts w:eastAsia="Calibri"/>
          <w:sz w:val="28"/>
          <w:szCs w:val="28"/>
          <w:lang w:eastAsia="en-US"/>
        </w:rPr>
        <w:t xml:space="preserve"> Волоколамск</w:t>
      </w:r>
      <w:r w:rsidR="00136CCB" w:rsidRPr="008B5845">
        <w:rPr>
          <w:rFonts w:eastAsia="Calibri"/>
          <w:sz w:val="28"/>
          <w:szCs w:val="28"/>
          <w:lang w:eastAsia="en-US"/>
        </w:rPr>
        <w:t xml:space="preserve">, </w:t>
      </w:r>
      <w:r w:rsidR="00CC0B9C" w:rsidRPr="008B5845">
        <w:rPr>
          <w:rFonts w:eastAsia="Calibri"/>
          <w:sz w:val="28"/>
          <w:szCs w:val="28"/>
          <w:lang w:eastAsia="en-US"/>
        </w:rPr>
        <w:t>где</w:t>
      </w:r>
      <w:r w:rsidR="00136CCB" w:rsidRPr="008B5845">
        <w:rPr>
          <w:rFonts w:eastAsia="Calibri"/>
          <w:sz w:val="28"/>
          <w:szCs w:val="28"/>
          <w:lang w:eastAsia="en-US"/>
        </w:rPr>
        <w:t xml:space="preserve"> рассматривались вопросы реализации методик энергосбережения во взаимной увязке с комплексным развитием коммунальных систем, тарифной политикой и градостроительной политикой в целом. Обсуждались также вопросы повышения энергетической эффективности капитальных объектов социальной сферы, эффективности расходов на мероприятия по энергосбережению в отношении таких объектов.</w:t>
      </w:r>
    </w:p>
    <w:p w:rsidR="007D25A2" w:rsidRPr="008B5845" w:rsidRDefault="00E368BB" w:rsidP="007D25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5 июня </w:t>
      </w:r>
      <w:r w:rsidR="00F03F33" w:rsidRPr="008B5845">
        <w:rPr>
          <w:rFonts w:eastAsia="Calibri"/>
          <w:sz w:val="28"/>
          <w:szCs w:val="28"/>
          <w:lang w:eastAsia="en-US"/>
        </w:rPr>
        <w:t xml:space="preserve">проведен </w:t>
      </w:r>
      <w:r w:rsidR="007D25A2" w:rsidRPr="008B5845">
        <w:rPr>
          <w:rFonts w:eastAsia="Calibri"/>
          <w:sz w:val="28"/>
          <w:szCs w:val="28"/>
          <w:lang w:eastAsia="en-US"/>
        </w:rPr>
        <w:t>в</w:t>
      </w:r>
      <w:r w:rsidRPr="008B5845">
        <w:rPr>
          <w:rFonts w:eastAsia="Calibri"/>
          <w:sz w:val="28"/>
          <w:szCs w:val="28"/>
          <w:lang w:eastAsia="en-US"/>
        </w:rPr>
        <w:t>ыездной круглый стол на тему «Благоустройство территории Московской области. Подходы к реализации законодательства Московской области» в г. Реутов</w:t>
      </w:r>
      <w:r w:rsidR="00753C2E" w:rsidRPr="008B5845">
        <w:rPr>
          <w:rFonts w:eastAsia="Calibri"/>
          <w:sz w:val="28"/>
          <w:szCs w:val="28"/>
          <w:lang w:eastAsia="en-US"/>
        </w:rPr>
        <w:t xml:space="preserve">. </w:t>
      </w:r>
      <w:r w:rsidR="00F03F33" w:rsidRPr="008B5845">
        <w:rPr>
          <w:rFonts w:eastAsia="Calibri"/>
          <w:sz w:val="28"/>
          <w:szCs w:val="28"/>
          <w:lang w:eastAsia="en-US"/>
        </w:rPr>
        <w:t xml:space="preserve">С 1 января 2015 года вступил в силу </w:t>
      </w:r>
      <w:r w:rsidR="00753C2E" w:rsidRPr="008B5845">
        <w:rPr>
          <w:rFonts w:eastAsia="Calibri"/>
          <w:sz w:val="28"/>
          <w:szCs w:val="28"/>
          <w:lang w:eastAsia="en-US"/>
        </w:rPr>
        <w:t>Закон Московской области № 191/2014</w:t>
      </w:r>
      <w:r w:rsidR="007D25A2" w:rsidRPr="008B5845">
        <w:rPr>
          <w:rFonts w:eastAsia="Calibri"/>
          <w:sz w:val="28"/>
          <w:szCs w:val="28"/>
          <w:lang w:eastAsia="en-US"/>
        </w:rPr>
        <w:t>-ОЗ</w:t>
      </w:r>
      <w:r w:rsidR="00753C2E" w:rsidRPr="008B5845">
        <w:rPr>
          <w:rFonts w:eastAsia="Calibri"/>
          <w:sz w:val="28"/>
          <w:szCs w:val="28"/>
          <w:lang w:eastAsia="en-US"/>
        </w:rPr>
        <w:t xml:space="preserve"> «О благоустройстве в Московской области». </w:t>
      </w:r>
      <w:r w:rsidR="007D25A2" w:rsidRPr="008B5845">
        <w:rPr>
          <w:rFonts w:eastAsia="Calibri"/>
          <w:sz w:val="28"/>
          <w:szCs w:val="28"/>
          <w:lang w:eastAsia="en-US"/>
        </w:rPr>
        <w:t>Комитетом осуществляется постоянный мониторинг п</w:t>
      </w:r>
      <w:r w:rsidR="00753C2E" w:rsidRPr="008B5845">
        <w:rPr>
          <w:rFonts w:eastAsia="Calibri"/>
          <w:sz w:val="28"/>
          <w:szCs w:val="28"/>
          <w:lang w:eastAsia="en-US"/>
        </w:rPr>
        <w:t>рактик</w:t>
      </w:r>
      <w:r w:rsidR="007D25A2" w:rsidRPr="008B5845">
        <w:rPr>
          <w:rFonts w:eastAsia="Calibri"/>
          <w:sz w:val="28"/>
          <w:szCs w:val="28"/>
          <w:lang w:eastAsia="en-US"/>
        </w:rPr>
        <w:t>и</w:t>
      </w:r>
      <w:r w:rsidR="00753C2E" w:rsidRPr="008B5845">
        <w:rPr>
          <w:rFonts w:eastAsia="Calibri"/>
          <w:sz w:val="28"/>
          <w:szCs w:val="28"/>
          <w:lang w:eastAsia="en-US"/>
        </w:rPr>
        <w:t xml:space="preserve"> </w:t>
      </w:r>
      <w:r w:rsidR="00F03F33" w:rsidRPr="008B5845">
        <w:rPr>
          <w:rFonts w:eastAsia="Calibri"/>
          <w:sz w:val="28"/>
          <w:szCs w:val="28"/>
          <w:lang w:eastAsia="en-US"/>
        </w:rPr>
        <w:t>применения этого закона</w:t>
      </w:r>
      <w:r w:rsidR="007D25A2" w:rsidRPr="008B5845">
        <w:rPr>
          <w:rFonts w:eastAsia="Calibri"/>
          <w:sz w:val="28"/>
          <w:szCs w:val="28"/>
          <w:lang w:eastAsia="en-US"/>
        </w:rPr>
        <w:t>. На кр</w:t>
      </w:r>
      <w:r w:rsidR="003804BC" w:rsidRPr="008B5845">
        <w:rPr>
          <w:rFonts w:eastAsia="Calibri"/>
          <w:sz w:val="28"/>
          <w:szCs w:val="28"/>
          <w:lang w:eastAsia="en-US"/>
        </w:rPr>
        <w:t>углом столе обсуждались вопросы</w:t>
      </w:r>
      <w:r w:rsidR="007D25A2" w:rsidRPr="008B5845">
        <w:rPr>
          <w:rFonts w:eastAsia="Calibri"/>
          <w:sz w:val="28"/>
          <w:szCs w:val="28"/>
          <w:lang w:eastAsia="en-US"/>
        </w:rPr>
        <w:t>:</w:t>
      </w:r>
    </w:p>
    <w:p w:rsidR="007D25A2" w:rsidRPr="008B5845" w:rsidRDefault="007D25A2" w:rsidP="00005191">
      <w:pPr>
        <w:ind w:left="709" w:firstLine="567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организации взаимодействия центральных исполнительных органов государственной власти Московской области в части реализации единой политики бла</w:t>
      </w:r>
      <w:r w:rsidR="00005191" w:rsidRPr="008B5845">
        <w:rPr>
          <w:rFonts w:eastAsia="Calibri"/>
          <w:sz w:val="28"/>
          <w:szCs w:val="28"/>
          <w:lang w:eastAsia="en-US"/>
        </w:rPr>
        <w:t>гоустройства Московской области;</w:t>
      </w:r>
      <w:r w:rsidRPr="008B5845">
        <w:rPr>
          <w:rFonts w:eastAsia="Calibri"/>
          <w:sz w:val="28"/>
          <w:szCs w:val="28"/>
          <w:lang w:eastAsia="en-US"/>
        </w:rPr>
        <w:t xml:space="preserve"> </w:t>
      </w:r>
    </w:p>
    <w:p w:rsidR="007D25A2" w:rsidRPr="008B5845" w:rsidRDefault="007D25A2" w:rsidP="00005191">
      <w:pPr>
        <w:ind w:left="709" w:firstLine="567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организации работы Межведомственной административно-технической комиссии Московской области, административно-технических комиссий муниципальных районов и городс</w:t>
      </w:r>
      <w:r w:rsidR="00005191" w:rsidRPr="008B5845">
        <w:rPr>
          <w:rFonts w:eastAsia="Calibri"/>
          <w:sz w:val="28"/>
          <w:szCs w:val="28"/>
          <w:lang w:eastAsia="en-US"/>
        </w:rPr>
        <w:t>ких округов Московской области;</w:t>
      </w:r>
    </w:p>
    <w:p w:rsidR="007D25A2" w:rsidRPr="008B5845" w:rsidRDefault="007D25A2" w:rsidP="00005191">
      <w:pPr>
        <w:ind w:left="709" w:firstLine="567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подготовк</w:t>
      </w:r>
      <w:r w:rsidR="003804BC" w:rsidRPr="008B5845">
        <w:rPr>
          <w:rFonts w:eastAsia="Calibri"/>
          <w:sz w:val="28"/>
          <w:szCs w:val="28"/>
          <w:lang w:eastAsia="en-US"/>
        </w:rPr>
        <w:t>и</w:t>
      </w:r>
      <w:r w:rsidRPr="008B5845">
        <w:rPr>
          <w:rFonts w:eastAsia="Calibri"/>
          <w:sz w:val="28"/>
          <w:szCs w:val="28"/>
          <w:lang w:eastAsia="en-US"/>
        </w:rPr>
        <w:t xml:space="preserve"> и утверждени</w:t>
      </w:r>
      <w:r w:rsidR="003804BC" w:rsidRPr="008B5845">
        <w:rPr>
          <w:rFonts w:eastAsia="Calibri"/>
          <w:sz w:val="28"/>
          <w:szCs w:val="28"/>
          <w:lang w:eastAsia="en-US"/>
        </w:rPr>
        <w:t>я</w:t>
      </w:r>
      <w:r w:rsidRPr="008B5845">
        <w:rPr>
          <w:rFonts w:eastAsia="Calibri"/>
          <w:sz w:val="28"/>
          <w:szCs w:val="28"/>
          <w:lang w:eastAsia="en-US"/>
        </w:rPr>
        <w:t xml:space="preserve"> в муниципальных образованиях правил благоустройства, трехлетних планов благоустройства, схем санитарной очистки, схем уборки террит</w:t>
      </w:r>
      <w:r w:rsidR="00005191" w:rsidRPr="008B5845">
        <w:rPr>
          <w:rFonts w:eastAsia="Calibri"/>
          <w:sz w:val="28"/>
          <w:szCs w:val="28"/>
          <w:lang w:eastAsia="en-US"/>
        </w:rPr>
        <w:t>орий муниципального образования;</w:t>
      </w:r>
    </w:p>
    <w:p w:rsidR="00E368BB" w:rsidRPr="008B5845" w:rsidRDefault="007D25A2" w:rsidP="00005191">
      <w:pPr>
        <w:ind w:left="709" w:firstLine="567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организации ремонта муниципальных дорог и дворовых территорий с привлечением субсидий из Дорожного фонда Московской области.</w:t>
      </w:r>
    </w:p>
    <w:p w:rsidR="00E368BB" w:rsidRPr="008B5845" w:rsidRDefault="00E368BB" w:rsidP="00D139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lastRenderedPageBreak/>
        <w:t xml:space="preserve">10 июня </w:t>
      </w:r>
      <w:r w:rsidR="00F03F33" w:rsidRPr="008B5845">
        <w:rPr>
          <w:rFonts w:eastAsia="Calibri"/>
          <w:sz w:val="28"/>
          <w:szCs w:val="28"/>
          <w:lang w:eastAsia="en-US"/>
        </w:rPr>
        <w:t xml:space="preserve">проведен </w:t>
      </w:r>
      <w:r w:rsidR="007D25A2" w:rsidRPr="008B5845">
        <w:rPr>
          <w:rFonts w:eastAsia="Calibri"/>
          <w:sz w:val="28"/>
          <w:szCs w:val="28"/>
          <w:lang w:eastAsia="en-US"/>
        </w:rPr>
        <w:t>к</w:t>
      </w:r>
      <w:r w:rsidRPr="008B5845">
        <w:rPr>
          <w:rFonts w:eastAsia="Calibri"/>
          <w:sz w:val="28"/>
          <w:szCs w:val="28"/>
          <w:lang w:eastAsia="en-US"/>
        </w:rPr>
        <w:t>руглый стол на тему «О расчетах населения за жилищно-коммунальные услуги на территории Московской области»</w:t>
      </w:r>
      <w:r w:rsidR="00D13904" w:rsidRPr="008B5845">
        <w:rPr>
          <w:rFonts w:eastAsia="Calibri"/>
          <w:sz w:val="28"/>
          <w:szCs w:val="28"/>
          <w:lang w:eastAsia="en-US"/>
        </w:rPr>
        <w:t>, на котором обсуждались такие актуальные для жилищно-коммунальной сферы вопросы</w:t>
      </w:r>
      <w:r w:rsidR="00D13904" w:rsidRPr="00D13904">
        <w:t xml:space="preserve"> </w:t>
      </w:r>
      <w:r w:rsidR="00D13904" w:rsidRPr="008B5845">
        <w:rPr>
          <w:rFonts w:eastAsia="Calibri"/>
          <w:sz w:val="28"/>
          <w:szCs w:val="28"/>
          <w:lang w:eastAsia="en-US"/>
        </w:rPr>
        <w:t>как внедрение единого платежного документа, тарифная политика и переход к единым тарифам, перспективы перехода к долгосрочному тарифному регулированию, проблемы перехода к установлению региональных нормативов потребления, переход к оплате отопления только в отопительный сезон, проблемы</w:t>
      </w:r>
      <w:proofErr w:type="gramEnd"/>
      <w:r w:rsidR="00D13904" w:rsidRPr="008B5845">
        <w:rPr>
          <w:rFonts w:eastAsia="Calibri"/>
          <w:sz w:val="28"/>
          <w:szCs w:val="28"/>
          <w:lang w:eastAsia="en-US"/>
        </w:rPr>
        <w:t xml:space="preserve"> перехода на двухкомпонентный тариф на горячую воду, практика государственного жилищного надзора в сфере расчетов за жилищно-коммунальные услуги, иные вопросы, которые вызывают обеспокоенность потребителей коммунальных услуг</w:t>
      </w:r>
      <w:r w:rsidR="006C6EE4" w:rsidRPr="008B5845">
        <w:rPr>
          <w:rFonts w:eastAsia="Calibri"/>
          <w:sz w:val="28"/>
          <w:szCs w:val="28"/>
          <w:lang w:eastAsia="en-US"/>
        </w:rPr>
        <w:t>,</w:t>
      </w:r>
      <w:r w:rsidR="00D13904" w:rsidRPr="008B5845">
        <w:rPr>
          <w:rFonts w:eastAsia="Calibri"/>
          <w:sz w:val="28"/>
          <w:szCs w:val="28"/>
          <w:lang w:eastAsia="en-US"/>
        </w:rPr>
        <w:t xml:space="preserve"> и пути их </w:t>
      </w:r>
      <w:r w:rsidR="00F03F33" w:rsidRPr="008B5845">
        <w:rPr>
          <w:rFonts w:eastAsia="Calibri"/>
          <w:sz w:val="28"/>
          <w:szCs w:val="28"/>
          <w:lang w:eastAsia="en-US"/>
        </w:rPr>
        <w:t>решения</w:t>
      </w:r>
      <w:r w:rsidR="003804BC" w:rsidRPr="008B5845">
        <w:rPr>
          <w:rFonts w:eastAsia="Calibri"/>
          <w:sz w:val="28"/>
          <w:szCs w:val="28"/>
          <w:lang w:eastAsia="en-US"/>
        </w:rPr>
        <w:t>.</w:t>
      </w:r>
    </w:p>
    <w:p w:rsidR="00275758" w:rsidRPr="008B5845" w:rsidRDefault="00E368BB" w:rsidP="008A10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19 июня </w:t>
      </w:r>
      <w:r w:rsidR="00F03F33" w:rsidRPr="008B5845">
        <w:rPr>
          <w:rFonts w:eastAsia="Calibri"/>
          <w:sz w:val="28"/>
          <w:szCs w:val="28"/>
          <w:lang w:eastAsia="en-US"/>
        </w:rPr>
        <w:t xml:space="preserve">проведен </w:t>
      </w:r>
      <w:r w:rsidR="008A10D4" w:rsidRPr="008B5845">
        <w:rPr>
          <w:rFonts w:eastAsia="Calibri"/>
          <w:sz w:val="28"/>
          <w:szCs w:val="28"/>
          <w:lang w:eastAsia="en-US"/>
        </w:rPr>
        <w:t>в</w:t>
      </w:r>
      <w:r w:rsidRPr="008B5845">
        <w:rPr>
          <w:rFonts w:eastAsia="Calibri"/>
          <w:sz w:val="28"/>
          <w:szCs w:val="28"/>
          <w:lang w:eastAsia="en-US"/>
        </w:rPr>
        <w:t>ыездной круглый стол на тему «Организация капитального ремонта общего имущества многоквартирных домов на территории Московской области»</w:t>
      </w:r>
      <w:r w:rsidR="00EF0752" w:rsidRPr="008B5845">
        <w:rPr>
          <w:rFonts w:eastAsia="Calibri"/>
          <w:sz w:val="28"/>
          <w:szCs w:val="28"/>
          <w:lang w:eastAsia="en-US"/>
        </w:rPr>
        <w:t xml:space="preserve"> в г</w:t>
      </w:r>
      <w:r w:rsidR="008A10D4" w:rsidRPr="008B5845">
        <w:rPr>
          <w:rFonts w:eastAsia="Calibri"/>
          <w:sz w:val="28"/>
          <w:szCs w:val="28"/>
          <w:lang w:eastAsia="en-US"/>
        </w:rPr>
        <w:t>ородском поселении</w:t>
      </w:r>
      <w:r w:rsidR="00EF0752" w:rsidRPr="008B5845">
        <w:rPr>
          <w:rFonts w:eastAsia="Calibri"/>
          <w:sz w:val="28"/>
          <w:szCs w:val="28"/>
          <w:lang w:eastAsia="en-US"/>
        </w:rPr>
        <w:t xml:space="preserve"> Ногинск</w:t>
      </w:r>
      <w:r w:rsidR="008A10D4" w:rsidRPr="008B5845">
        <w:rPr>
          <w:rFonts w:eastAsia="Calibri"/>
          <w:sz w:val="28"/>
          <w:szCs w:val="28"/>
          <w:lang w:eastAsia="en-US"/>
        </w:rPr>
        <w:t>. В Московской области в 2013 году был</w:t>
      </w:r>
      <w:r w:rsidR="00F03F33" w:rsidRPr="008B5845">
        <w:rPr>
          <w:rFonts w:eastAsia="Calibri"/>
          <w:sz w:val="28"/>
          <w:szCs w:val="28"/>
          <w:lang w:eastAsia="en-US"/>
        </w:rPr>
        <w:t>а</w:t>
      </w:r>
      <w:r w:rsidR="008A10D4" w:rsidRPr="008B5845">
        <w:rPr>
          <w:rFonts w:eastAsia="Calibri"/>
          <w:sz w:val="28"/>
          <w:szCs w:val="28"/>
          <w:lang w:eastAsia="en-US"/>
        </w:rPr>
        <w:t xml:space="preserve"> сформирована законодательная и организационная основа для реализации региональной системы капитального ремонта общего имущества многоквартирных домов. С мая 2014 года началась реализация мероприятий по капитальному ремонту, финансируемых за счет средств, полученных от граждан в виде взносов на капитальный ремонт. </w:t>
      </w:r>
      <w:proofErr w:type="gramStart"/>
      <w:r w:rsidR="008A10D4" w:rsidRPr="008B5845">
        <w:rPr>
          <w:rFonts w:eastAsia="Calibri"/>
          <w:sz w:val="28"/>
          <w:szCs w:val="28"/>
          <w:lang w:eastAsia="en-US"/>
        </w:rPr>
        <w:t>На круглом столе обсуждались итоги реализации мероприятий по капитальному ремонту многоквартирных домов на территории Московской области за 2014 год, деятельность Фонда капитального ремонта Московской области по ре</w:t>
      </w:r>
      <w:r w:rsidR="00D13904" w:rsidRPr="008B5845">
        <w:rPr>
          <w:rFonts w:eastAsia="Calibri"/>
          <w:sz w:val="28"/>
          <w:szCs w:val="28"/>
          <w:lang w:eastAsia="en-US"/>
        </w:rPr>
        <w:t>ализации региональной программы, в</w:t>
      </w:r>
      <w:r w:rsidR="008A10D4" w:rsidRPr="008B5845">
        <w:rPr>
          <w:rFonts w:eastAsia="Calibri"/>
          <w:sz w:val="28"/>
          <w:szCs w:val="28"/>
          <w:lang w:eastAsia="en-US"/>
        </w:rPr>
        <w:t xml:space="preserve">опросы подбора подрядных организаций и контроля качества исполнения мероприятий </w:t>
      </w:r>
      <w:r w:rsidR="00D13904" w:rsidRPr="008B5845">
        <w:rPr>
          <w:rFonts w:eastAsia="Calibri"/>
          <w:sz w:val="28"/>
          <w:szCs w:val="28"/>
          <w:lang w:eastAsia="en-US"/>
        </w:rPr>
        <w:t>региональной программы, ор</w:t>
      </w:r>
      <w:r w:rsidR="008A10D4" w:rsidRPr="008B5845">
        <w:rPr>
          <w:rFonts w:eastAsia="Calibri"/>
          <w:sz w:val="28"/>
          <w:szCs w:val="28"/>
          <w:lang w:eastAsia="en-US"/>
        </w:rPr>
        <w:t>ганизация проведения капитального ремонта в домах,</w:t>
      </w:r>
      <w:r w:rsidR="00F03F33" w:rsidRPr="008B5845">
        <w:rPr>
          <w:rFonts w:eastAsia="Calibri"/>
          <w:sz w:val="28"/>
          <w:szCs w:val="28"/>
          <w:lang w:eastAsia="en-US"/>
        </w:rPr>
        <w:t xml:space="preserve"> жители которых</w:t>
      </w:r>
      <w:r w:rsidR="008A10D4" w:rsidRPr="008B5845">
        <w:rPr>
          <w:rFonts w:eastAsia="Calibri"/>
          <w:sz w:val="28"/>
          <w:szCs w:val="28"/>
          <w:lang w:eastAsia="en-US"/>
        </w:rPr>
        <w:t xml:space="preserve"> формир</w:t>
      </w:r>
      <w:r w:rsidR="00F03F33" w:rsidRPr="008B5845">
        <w:rPr>
          <w:rFonts w:eastAsia="Calibri"/>
          <w:sz w:val="28"/>
          <w:szCs w:val="28"/>
          <w:lang w:eastAsia="en-US"/>
        </w:rPr>
        <w:t xml:space="preserve">уют </w:t>
      </w:r>
      <w:r w:rsidR="008A10D4" w:rsidRPr="008B5845">
        <w:rPr>
          <w:rFonts w:eastAsia="Calibri"/>
          <w:sz w:val="28"/>
          <w:szCs w:val="28"/>
          <w:lang w:eastAsia="en-US"/>
        </w:rPr>
        <w:t>фонд капита</w:t>
      </w:r>
      <w:r w:rsidR="00D13904" w:rsidRPr="008B5845">
        <w:rPr>
          <w:rFonts w:eastAsia="Calibri"/>
          <w:sz w:val="28"/>
          <w:szCs w:val="28"/>
          <w:lang w:eastAsia="en-US"/>
        </w:rPr>
        <w:t xml:space="preserve">льного ремонта </w:t>
      </w:r>
      <w:r w:rsidR="00F03F33" w:rsidRPr="008B5845">
        <w:rPr>
          <w:rFonts w:eastAsia="Calibri"/>
          <w:sz w:val="28"/>
          <w:szCs w:val="28"/>
          <w:lang w:eastAsia="en-US"/>
        </w:rPr>
        <w:t xml:space="preserve">на </w:t>
      </w:r>
      <w:r w:rsidR="00D13904" w:rsidRPr="008B5845">
        <w:rPr>
          <w:rFonts w:eastAsia="Calibri"/>
          <w:sz w:val="28"/>
          <w:szCs w:val="28"/>
          <w:lang w:eastAsia="en-US"/>
        </w:rPr>
        <w:t>специальн</w:t>
      </w:r>
      <w:r w:rsidR="00F03F33" w:rsidRPr="008B5845">
        <w:rPr>
          <w:rFonts w:eastAsia="Calibri"/>
          <w:sz w:val="28"/>
          <w:szCs w:val="28"/>
          <w:lang w:eastAsia="en-US"/>
        </w:rPr>
        <w:t>ом</w:t>
      </w:r>
      <w:r w:rsidR="00D13904" w:rsidRPr="008B5845">
        <w:rPr>
          <w:rFonts w:eastAsia="Calibri"/>
          <w:sz w:val="28"/>
          <w:szCs w:val="28"/>
          <w:lang w:eastAsia="en-US"/>
        </w:rPr>
        <w:t xml:space="preserve"> счет</w:t>
      </w:r>
      <w:r w:rsidR="00F03F33" w:rsidRPr="008B5845">
        <w:rPr>
          <w:rFonts w:eastAsia="Calibri"/>
          <w:sz w:val="28"/>
          <w:szCs w:val="28"/>
          <w:lang w:eastAsia="en-US"/>
        </w:rPr>
        <w:t>е</w:t>
      </w:r>
      <w:r w:rsidR="00D13904" w:rsidRPr="008B5845">
        <w:rPr>
          <w:rFonts w:eastAsia="Calibri"/>
          <w:sz w:val="28"/>
          <w:szCs w:val="28"/>
          <w:lang w:eastAsia="en-US"/>
        </w:rPr>
        <w:t>, п</w:t>
      </w:r>
      <w:r w:rsidR="008A10D4" w:rsidRPr="008B5845">
        <w:rPr>
          <w:rFonts w:eastAsia="Calibri"/>
          <w:sz w:val="28"/>
          <w:szCs w:val="28"/>
          <w:lang w:eastAsia="en-US"/>
        </w:rPr>
        <w:t>рактика информирования населения, общественного контроля</w:t>
      </w:r>
      <w:proofErr w:type="gramEnd"/>
      <w:r w:rsidR="008A10D4" w:rsidRPr="008B5845">
        <w:rPr>
          <w:rFonts w:eastAsia="Calibri"/>
          <w:sz w:val="28"/>
          <w:szCs w:val="28"/>
          <w:lang w:eastAsia="en-US"/>
        </w:rPr>
        <w:t>, взаимодействия с советами многоквартирных домов, проведения обучающих семинаров.</w:t>
      </w:r>
    </w:p>
    <w:p w:rsidR="00E368BB" w:rsidRPr="008B5845" w:rsidRDefault="00E368BB" w:rsidP="002E34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3 июля </w:t>
      </w:r>
      <w:r w:rsidR="00F03F33" w:rsidRPr="008B5845">
        <w:rPr>
          <w:rFonts w:eastAsia="Calibri"/>
          <w:sz w:val="28"/>
          <w:szCs w:val="28"/>
          <w:lang w:eastAsia="en-US"/>
        </w:rPr>
        <w:t xml:space="preserve">проведено </w:t>
      </w:r>
      <w:r w:rsidR="00D13904" w:rsidRPr="008B5845">
        <w:rPr>
          <w:rFonts w:eastAsia="Calibri"/>
          <w:sz w:val="28"/>
          <w:szCs w:val="28"/>
          <w:lang w:eastAsia="en-US"/>
        </w:rPr>
        <w:t>з</w:t>
      </w:r>
      <w:r w:rsidRPr="008B5845">
        <w:rPr>
          <w:rFonts w:eastAsia="Calibri"/>
          <w:sz w:val="28"/>
          <w:szCs w:val="28"/>
          <w:lang w:eastAsia="en-US"/>
        </w:rPr>
        <w:t>аседание экспертной дискуссионной площа</w:t>
      </w:r>
      <w:r w:rsidR="002E3486" w:rsidRPr="008B5845">
        <w:rPr>
          <w:rFonts w:eastAsia="Calibri"/>
          <w:sz w:val="28"/>
          <w:szCs w:val="28"/>
          <w:lang w:eastAsia="en-US"/>
        </w:rPr>
        <w:t>дки «Открытая трибуна» на тему «</w:t>
      </w:r>
      <w:r w:rsidRPr="008B5845">
        <w:rPr>
          <w:rFonts w:eastAsia="Calibri"/>
          <w:sz w:val="28"/>
          <w:szCs w:val="28"/>
          <w:lang w:eastAsia="en-US"/>
        </w:rPr>
        <w:t>Организация работы Градостроительного совета Московской области</w:t>
      </w:r>
      <w:r w:rsidR="002E3486" w:rsidRPr="008B5845">
        <w:rPr>
          <w:rFonts w:eastAsia="Calibri"/>
          <w:sz w:val="28"/>
          <w:szCs w:val="28"/>
          <w:lang w:eastAsia="en-US"/>
        </w:rPr>
        <w:t>.</w:t>
      </w:r>
      <w:r w:rsidRPr="008B5845">
        <w:rPr>
          <w:rFonts w:eastAsia="Calibri"/>
          <w:sz w:val="28"/>
          <w:szCs w:val="28"/>
          <w:lang w:eastAsia="en-US"/>
        </w:rPr>
        <w:t xml:space="preserve"> Итоги работы Градостроительного сове</w:t>
      </w:r>
      <w:r w:rsidR="00D13904" w:rsidRPr="008B5845">
        <w:rPr>
          <w:rFonts w:eastAsia="Calibri"/>
          <w:sz w:val="28"/>
          <w:szCs w:val="28"/>
          <w:lang w:eastAsia="en-US"/>
        </w:rPr>
        <w:t xml:space="preserve">та в 1-е полугодие 2015 года». </w:t>
      </w:r>
      <w:r w:rsidR="00F03F33" w:rsidRPr="008B5845">
        <w:rPr>
          <w:rFonts w:eastAsia="Calibri"/>
          <w:sz w:val="28"/>
          <w:szCs w:val="28"/>
          <w:lang w:eastAsia="en-US"/>
        </w:rPr>
        <w:t>Кроме</w:t>
      </w:r>
      <w:r w:rsidR="002E3486" w:rsidRPr="008B5845">
        <w:rPr>
          <w:rFonts w:eastAsia="Calibri"/>
          <w:sz w:val="28"/>
          <w:szCs w:val="28"/>
          <w:lang w:eastAsia="en-US"/>
        </w:rPr>
        <w:t xml:space="preserve"> результатов работы Градостроительного совета Московской области за </w:t>
      </w:r>
      <w:r w:rsidR="00005191" w:rsidRPr="008B5845">
        <w:rPr>
          <w:rFonts w:eastAsia="Calibri"/>
          <w:sz w:val="28"/>
          <w:szCs w:val="28"/>
          <w:lang w:eastAsia="en-US"/>
        </w:rPr>
        <w:t>первое</w:t>
      </w:r>
      <w:r w:rsidR="002E3486" w:rsidRPr="008B5845">
        <w:rPr>
          <w:rFonts w:eastAsia="Calibri"/>
          <w:sz w:val="28"/>
          <w:szCs w:val="28"/>
          <w:lang w:eastAsia="en-US"/>
        </w:rPr>
        <w:t xml:space="preserve"> полугодие</w:t>
      </w:r>
      <w:r w:rsidR="00005191" w:rsidRPr="008B5845">
        <w:rPr>
          <w:rFonts w:eastAsia="Calibri"/>
          <w:sz w:val="28"/>
          <w:szCs w:val="28"/>
          <w:lang w:eastAsia="en-US"/>
        </w:rPr>
        <w:t xml:space="preserve"> 2015 года </w:t>
      </w:r>
      <w:r w:rsidR="002E3486" w:rsidRPr="008B5845">
        <w:rPr>
          <w:rFonts w:eastAsia="Calibri"/>
          <w:sz w:val="28"/>
          <w:szCs w:val="28"/>
          <w:lang w:eastAsia="en-US"/>
        </w:rPr>
        <w:t>участники открытой трибуны обсуждали вопросы практики рассмотрения Градостроительным советом Московской области обращений юридических и физических лиц по вопросам градостроительной деятельности и организации работы «Одного окна» как инструмента взаимодействия Министерства строительного комплекса Московской области с юридическими и физическими лицами.</w:t>
      </w:r>
    </w:p>
    <w:p w:rsidR="00E368BB" w:rsidRPr="008B5845" w:rsidRDefault="00E368BB" w:rsidP="002E34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t xml:space="preserve">27 августа </w:t>
      </w:r>
      <w:r w:rsidR="00F03F33" w:rsidRPr="008B5845">
        <w:rPr>
          <w:rFonts w:eastAsia="Calibri"/>
          <w:sz w:val="28"/>
          <w:szCs w:val="28"/>
          <w:lang w:eastAsia="en-US"/>
        </w:rPr>
        <w:t xml:space="preserve">проведен </w:t>
      </w:r>
      <w:r w:rsidR="002E3486" w:rsidRPr="008B5845">
        <w:rPr>
          <w:rFonts w:eastAsia="Calibri"/>
          <w:sz w:val="28"/>
          <w:szCs w:val="28"/>
          <w:lang w:eastAsia="en-US"/>
        </w:rPr>
        <w:t>к</w:t>
      </w:r>
      <w:r w:rsidRPr="008B5845">
        <w:rPr>
          <w:rFonts w:eastAsia="Calibri"/>
          <w:sz w:val="28"/>
          <w:szCs w:val="28"/>
          <w:lang w:eastAsia="en-US"/>
        </w:rPr>
        <w:t xml:space="preserve">руглый стол </w:t>
      </w:r>
      <w:r w:rsidR="002E3486" w:rsidRPr="008B5845">
        <w:rPr>
          <w:rFonts w:eastAsia="Calibri"/>
          <w:sz w:val="28"/>
          <w:szCs w:val="28"/>
          <w:lang w:eastAsia="en-US"/>
        </w:rPr>
        <w:t xml:space="preserve">на тему </w:t>
      </w:r>
      <w:r w:rsidRPr="008B5845">
        <w:rPr>
          <w:rFonts w:eastAsia="Calibri"/>
          <w:sz w:val="28"/>
          <w:szCs w:val="28"/>
          <w:lang w:eastAsia="en-US"/>
        </w:rPr>
        <w:t>«Актуальные вопросы переселения граждан из аварийного жилищного фонда»</w:t>
      </w:r>
      <w:r w:rsidR="002E3486" w:rsidRPr="008B5845">
        <w:rPr>
          <w:rFonts w:eastAsia="Calibri"/>
          <w:sz w:val="28"/>
          <w:szCs w:val="28"/>
          <w:lang w:eastAsia="en-US"/>
        </w:rPr>
        <w:t xml:space="preserve">, на котором обсуждались вопросы исполнения адресной программы Московской области «Переселение граждан из аварийного жилищного фонда в Московской области на 2013 – 2015 годы», взаимодействие центральных исполнительных </w:t>
      </w:r>
      <w:r w:rsidR="002E3486" w:rsidRPr="008B5845">
        <w:rPr>
          <w:rFonts w:eastAsia="Calibri"/>
          <w:sz w:val="28"/>
          <w:szCs w:val="28"/>
          <w:lang w:eastAsia="en-US"/>
        </w:rPr>
        <w:lastRenderedPageBreak/>
        <w:t>органов государственной власти Московской области с муниципальными образованиями Московской области по переселению граждан из аварийного жилищного фонда, организации работы Комиссии</w:t>
      </w:r>
      <w:proofErr w:type="gramEnd"/>
      <w:r w:rsidR="002E3486" w:rsidRPr="008B5845">
        <w:rPr>
          <w:rFonts w:eastAsia="Calibri"/>
          <w:sz w:val="28"/>
          <w:szCs w:val="28"/>
          <w:lang w:eastAsia="en-US"/>
        </w:rPr>
        <w:t xml:space="preserve"> по обеспечению приема в эксплуатацию жилых домов</w:t>
      </w:r>
      <w:r w:rsidR="00F03F33" w:rsidRPr="008B5845">
        <w:rPr>
          <w:rFonts w:eastAsia="Calibri"/>
          <w:sz w:val="28"/>
          <w:szCs w:val="28"/>
          <w:lang w:eastAsia="en-US"/>
        </w:rPr>
        <w:t>,</w:t>
      </w:r>
      <w:r w:rsidR="002E3486" w:rsidRPr="008B5845">
        <w:rPr>
          <w:rFonts w:eastAsia="Calibri"/>
          <w:sz w:val="28"/>
          <w:szCs w:val="28"/>
          <w:lang w:eastAsia="en-US"/>
        </w:rPr>
        <w:t xml:space="preserve"> построенных взамен аварийных (в том числе вопросы соответствия жилых помещений, предоставляемых гражданам взамен аварийного жилья установленным требованиям), перспективы реализации мероприятий по переселению граждан из ветхого жилья</w:t>
      </w:r>
      <w:r w:rsidR="006C6EE4" w:rsidRPr="008B5845">
        <w:rPr>
          <w:rFonts w:eastAsia="Calibri"/>
          <w:sz w:val="28"/>
          <w:szCs w:val="28"/>
          <w:lang w:eastAsia="en-US"/>
        </w:rPr>
        <w:t>.</w:t>
      </w:r>
    </w:p>
    <w:p w:rsidR="00E632CD" w:rsidRPr="008B5845" w:rsidRDefault="00EF0752" w:rsidP="00E632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21 октября</w:t>
      </w:r>
      <w:r w:rsidR="00F03F33" w:rsidRPr="008B5845">
        <w:rPr>
          <w:rFonts w:eastAsia="Calibri"/>
          <w:sz w:val="28"/>
          <w:szCs w:val="28"/>
          <w:lang w:eastAsia="en-US"/>
        </w:rPr>
        <w:t xml:space="preserve"> проведено</w:t>
      </w:r>
      <w:r w:rsidRPr="008B5845">
        <w:rPr>
          <w:rFonts w:eastAsia="Calibri"/>
          <w:sz w:val="28"/>
          <w:szCs w:val="28"/>
          <w:lang w:eastAsia="en-US"/>
        </w:rPr>
        <w:t xml:space="preserve"> расширенное заседание Комитета  на тему «Об организации расчетов населения за жилищно-коммунальные услуги через Единый информационно-расчетный центр Московской области»</w:t>
      </w:r>
      <w:r w:rsidR="00E632CD" w:rsidRPr="008B5845">
        <w:rPr>
          <w:rFonts w:eastAsia="Calibri"/>
          <w:sz w:val="28"/>
          <w:szCs w:val="28"/>
          <w:lang w:eastAsia="en-US"/>
        </w:rPr>
        <w:t>. Переход к расчетам населения за ЖКУ через МособлЕИРЦ вызвал много вопросов у жителей Московской области и организаций коммунального комплекса в связи с недостатк</w:t>
      </w:r>
      <w:r w:rsidR="00F03F33" w:rsidRPr="008B5845">
        <w:rPr>
          <w:rFonts w:eastAsia="Calibri"/>
          <w:sz w:val="28"/>
          <w:szCs w:val="28"/>
          <w:lang w:eastAsia="en-US"/>
        </w:rPr>
        <w:t>ами</w:t>
      </w:r>
      <w:r w:rsidR="00E632CD" w:rsidRPr="008B5845">
        <w:rPr>
          <w:rFonts w:eastAsia="Calibri"/>
          <w:sz w:val="28"/>
          <w:szCs w:val="28"/>
          <w:lang w:eastAsia="en-US"/>
        </w:rPr>
        <w:t xml:space="preserve"> в организации его деятельности. На данном расширенном заседании был определен круг проблем, которые необходимо решать для повышения качества услуг Единого информационно-расчетного центра Московской области.</w:t>
      </w:r>
    </w:p>
    <w:p w:rsidR="00E632CD" w:rsidRPr="008B5845" w:rsidRDefault="00F03F33" w:rsidP="00E632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26 ноября </w:t>
      </w:r>
      <w:r w:rsidR="00E632CD" w:rsidRPr="008B5845">
        <w:rPr>
          <w:rFonts w:eastAsia="Calibri"/>
          <w:sz w:val="28"/>
          <w:szCs w:val="28"/>
          <w:lang w:eastAsia="en-US"/>
        </w:rPr>
        <w:t>состоялось заседание экспертной дискуссионной площадки</w:t>
      </w:r>
      <w:r w:rsidR="00005191" w:rsidRPr="008B5845">
        <w:rPr>
          <w:rFonts w:eastAsia="Calibri"/>
          <w:sz w:val="28"/>
          <w:szCs w:val="28"/>
          <w:lang w:eastAsia="en-US"/>
        </w:rPr>
        <w:t xml:space="preserve"> «Открытая трибуна»</w:t>
      </w:r>
      <w:r w:rsidR="00E632CD" w:rsidRPr="008B5845">
        <w:rPr>
          <w:rFonts w:eastAsia="Calibri"/>
          <w:sz w:val="28"/>
          <w:szCs w:val="28"/>
          <w:lang w:eastAsia="en-US"/>
        </w:rPr>
        <w:t xml:space="preserve"> на тему «Об организации расчетов населения за жилищно-коммунальные услуги на территории Московской области через Единый информационно-расчетный центр». </w:t>
      </w:r>
      <w:proofErr w:type="gramStart"/>
      <w:r w:rsidR="00E632CD" w:rsidRPr="008B5845">
        <w:rPr>
          <w:rFonts w:eastAsia="Calibri"/>
          <w:sz w:val="28"/>
          <w:szCs w:val="28"/>
          <w:lang w:eastAsia="en-US"/>
        </w:rPr>
        <w:t xml:space="preserve">Благодаря пристальному вниманию Комитета и руководства Московской областной Думы к указанным проблемам, </w:t>
      </w:r>
      <w:r w:rsidR="006C6EE4" w:rsidRPr="008B5845">
        <w:rPr>
          <w:rFonts w:eastAsia="Calibri"/>
          <w:sz w:val="28"/>
          <w:szCs w:val="28"/>
          <w:lang w:eastAsia="en-US"/>
        </w:rPr>
        <w:t>а также</w:t>
      </w:r>
      <w:r w:rsidR="00E632CD" w:rsidRPr="008B5845">
        <w:rPr>
          <w:rFonts w:eastAsia="Calibri"/>
          <w:sz w:val="28"/>
          <w:szCs w:val="28"/>
          <w:lang w:eastAsia="en-US"/>
        </w:rPr>
        <w:t xml:space="preserve"> проведению </w:t>
      </w:r>
      <w:r w:rsidR="006C6EE4" w:rsidRPr="008B5845">
        <w:rPr>
          <w:rFonts w:eastAsia="Calibri"/>
          <w:sz w:val="28"/>
          <w:szCs w:val="28"/>
          <w:lang w:eastAsia="en-US"/>
        </w:rPr>
        <w:t>организационных</w:t>
      </w:r>
      <w:r w:rsidR="00E632CD" w:rsidRPr="008B5845">
        <w:rPr>
          <w:rFonts w:eastAsia="Calibri"/>
          <w:sz w:val="28"/>
          <w:szCs w:val="28"/>
          <w:lang w:eastAsia="en-US"/>
        </w:rPr>
        <w:t xml:space="preserve"> мероприятий Министерством жилищно-коммунального хозяйства Московской области в настоящее время разработан единый порядок взаимодействия и информационного обмена ЕИРЦ с организациями, органами исполнительной власти и местного самоуправления Московской области в организации начислений и сбора платы за жилые помещения, коммунальные и прочие услуги, а также взноса на</w:t>
      </w:r>
      <w:proofErr w:type="gramEnd"/>
      <w:r w:rsidR="00E632CD" w:rsidRPr="008B5845">
        <w:rPr>
          <w:rFonts w:eastAsia="Calibri"/>
          <w:sz w:val="28"/>
          <w:szCs w:val="28"/>
          <w:lang w:eastAsia="en-US"/>
        </w:rPr>
        <w:t xml:space="preserve"> капитальный ремонт (включая формы отчетности ЕИРЦ перед управляющими организациями, единые условия работы с дебиторской задолженностью, а также единый подход к формированию размеров комиссионного вознаграждения за услуги ЕИРЦ).</w:t>
      </w:r>
    </w:p>
    <w:p w:rsidR="00E368BB" w:rsidRPr="008B5845" w:rsidRDefault="00E368BB" w:rsidP="00E34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26 октября </w:t>
      </w:r>
      <w:r w:rsidR="00F03F33" w:rsidRPr="008B5845">
        <w:rPr>
          <w:rFonts w:eastAsia="Calibri"/>
          <w:sz w:val="28"/>
          <w:szCs w:val="28"/>
          <w:lang w:eastAsia="en-US"/>
        </w:rPr>
        <w:t xml:space="preserve">проведен </w:t>
      </w:r>
      <w:r w:rsidR="002E3486" w:rsidRPr="008B5845">
        <w:rPr>
          <w:rFonts w:eastAsia="Calibri"/>
          <w:sz w:val="28"/>
          <w:szCs w:val="28"/>
          <w:lang w:eastAsia="en-US"/>
        </w:rPr>
        <w:t>в</w:t>
      </w:r>
      <w:r w:rsidRPr="008B5845">
        <w:rPr>
          <w:rFonts w:eastAsia="Calibri"/>
          <w:sz w:val="28"/>
          <w:szCs w:val="28"/>
          <w:lang w:eastAsia="en-US"/>
        </w:rPr>
        <w:t>ыездной круглый стол на тему «О передаче недвижимого военного имущества в собственность Московской области» в г</w:t>
      </w:r>
      <w:r w:rsidR="002E3486" w:rsidRPr="008B5845">
        <w:rPr>
          <w:rFonts w:eastAsia="Calibri"/>
          <w:sz w:val="28"/>
          <w:szCs w:val="28"/>
          <w:lang w:eastAsia="en-US"/>
        </w:rPr>
        <w:t xml:space="preserve">ородском </w:t>
      </w:r>
      <w:r w:rsidRPr="008B5845">
        <w:rPr>
          <w:rFonts w:eastAsia="Calibri"/>
          <w:sz w:val="28"/>
          <w:szCs w:val="28"/>
          <w:lang w:eastAsia="en-US"/>
        </w:rPr>
        <w:t>п</w:t>
      </w:r>
      <w:r w:rsidR="002E3486" w:rsidRPr="008B5845">
        <w:rPr>
          <w:rFonts w:eastAsia="Calibri"/>
          <w:sz w:val="28"/>
          <w:szCs w:val="28"/>
          <w:lang w:eastAsia="en-US"/>
        </w:rPr>
        <w:t>оселении</w:t>
      </w:r>
      <w:r w:rsidRPr="008B5845">
        <w:rPr>
          <w:rFonts w:eastAsia="Calibri"/>
          <w:sz w:val="28"/>
          <w:szCs w:val="28"/>
          <w:lang w:eastAsia="en-US"/>
        </w:rPr>
        <w:t xml:space="preserve"> Власиха Одинцовского муниципального района</w:t>
      </w:r>
      <w:r w:rsidR="002E3486" w:rsidRPr="008B5845">
        <w:rPr>
          <w:rFonts w:eastAsia="Calibri"/>
          <w:sz w:val="28"/>
          <w:szCs w:val="28"/>
          <w:lang w:eastAsia="en-US"/>
        </w:rPr>
        <w:t>.</w:t>
      </w:r>
      <w:r w:rsidR="00E34BB8" w:rsidRPr="00E34BB8">
        <w:t xml:space="preserve"> </w:t>
      </w:r>
      <w:r w:rsidR="00E34BB8" w:rsidRPr="008B5845">
        <w:rPr>
          <w:rFonts w:eastAsia="Calibri"/>
          <w:sz w:val="28"/>
          <w:szCs w:val="28"/>
          <w:lang w:eastAsia="en-US"/>
        </w:rPr>
        <w:t xml:space="preserve">С начала 2012 года в Московской области активно ведется работа по передаче высвобожденного </w:t>
      </w:r>
      <w:proofErr w:type="gramStart"/>
      <w:r w:rsidR="00E34BB8" w:rsidRPr="008B5845">
        <w:rPr>
          <w:rFonts w:eastAsia="Calibri"/>
          <w:sz w:val="28"/>
          <w:szCs w:val="28"/>
          <w:lang w:eastAsia="en-US"/>
        </w:rPr>
        <w:t>имущества военных городков Мин</w:t>
      </w:r>
      <w:r w:rsidR="00761E9F" w:rsidRPr="008B5845">
        <w:rPr>
          <w:rFonts w:eastAsia="Calibri"/>
          <w:sz w:val="28"/>
          <w:szCs w:val="28"/>
          <w:lang w:eastAsia="en-US"/>
        </w:rPr>
        <w:t xml:space="preserve">истерства обороны </w:t>
      </w:r>
      <w:r w:rsidR="00E34BB8" w:rsidRPr="008B5845">
        <w:rPr>
          <w:rFonts w:eastAsia="Calibri"/>
          <w:sz w:val="28"/>
          <w:szCs w:val="28"/>
          <w:lang w:eastAsia="en-US"/>
        </w:rPr>
        <w:t xml:space="preserve"> Росси</w:t>
      </w:r>
      <w:r w:rsidR="00761E9F" w:rsidRPr="008B5845">
        <w:rPr>
          <w:rFonts w:eastAsia="Calibri"/>
          <w:sz w:val="28"/>
          <w:szCs w:val="28"/>
          <w:lang w:eastAsia="en-US"/>
        </w:rPr>
        <w:t>йской Федерации</w:t>
      </w:r>
      <w:proofErr w:type="gramEnd"/>
      <w:r w:rsidR="00E34BB8" w:rsidRPr="008B5845">
        <w:rPr>
          <w:rFonts w:eastAsia="Calibri"/>
          <w:sz w:val="28"/>
          <w:szCs w:val="28"/>
          <w:lang w:eastAsia="en-US"/>
        </w:rPr>
        <w:t xml:space="preserve"> в собственность Московской области и муниципальных образований Московской области. Коммунальные системы таких населенных пунктов находятся в запущенном состоянии. По этим причинам не удалось в полной мере решить вопросы своевременного начала и безаварийного проведения прошлого</w:t>
      </w:r>
      <w:r w:rsidR="00F03F33" w:rsidRPr="008B5845">
        <w:rPr>
          <w:rFonts w:eastAsia="Calibri"/>
          <w:sz w:val="28"/>
          <w:szCs w:val="28"/>
          <w:lang w:eastAsia="en-US"/>
        </w:rPr>
        <w:t>днего</w:t>
      </w:r>
      <w:r w:rsidR="00E34BB8" w:rsidRPr="008B5845">
        <w:rPr>
          <w:rFonts w:eastAsia="Calibri"/>
          <w:sz w:val="28"/>
          <w:szCs w:val="28"/>
          <w:lang w:eastAsia="en-US"/>
        </w:rPr>
        <w:t xml:space="preserve"> и позапрошлого</w:t>
      </w:r>
      <w:r w:rsidR="00F03F33" w:rsidRPr="008B5845">
        <w:rPr>
          <w:rFonts w:eastAsia="Calibri"/>
          <w:sz w:val="28"/>
          <w:szCs w:val="28"/>
          <w:lang w:eastAsia="en-US"/>
        </w:rPr>
        <w:t>днего</w:t>
      </w:r>
      <w:r w:rsidR="00E34BB8" w:rsidRPr="008B5845">
        <w:rPr>
          <w:rFonts w:eastAsia="Calibri"/>
          <w:sz w:val="28"/>
          <w:szCs w:val="28"/>
          <w:lang w:eastAsia="en-US"/>
        </w:rPr>
        <w:t xml:space="preserve"> отопительных периодов. Кроме состояния подготовки к отопительному сезону на круглом столе обсуждались вопросы эффективного использования передаваемого недвижимого имущества с учетом его состояния, защиты прав граждан, проживающих в передаваемых военных городках, финансирования </w:t>
      </w:r>
      <w:r w:rsidR="00E34BB8" w:rsidRPr="008B5845">
        <w:rPr>
          <w:rFonts w:eastAsia="Calibri"/>
          <w:sz w:val="28"/>
          <w:szCs w:val="28"/>
          <w:lang w:eastAsia="en-US"/>
        </w:rPr>
        <w:lastRenderedPageBreak/>
        <w:t>мероприятий по приведению коммунальной инфраструктуры военных городков в нормативное состояние.</w:t>
      </w:r>
    </w:p>
    <w:p w:rsidR="00E368BB" w:rsidRPr="008B5845" w:rsidRDefault="00E368BB" w:rsidP="00E34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t xml:space="preserve">4 декабря </w:t>
      </w:r>
      <w:r w:rsidR="00F03F33" w:rsidRPr="008B5845">
        <w:rPr>
          <w:rFonts w:eastAsia="Calibri"/>
          <w:sz w:val="28"/>
          <w:szCs w:val="28"/>
          <w:lang w:eastAsia="en-US"/>
        </w:rPr>
        <w:t xml:space="preserve">проведен </w:t>
      </w:r>
      <w:r w:rsidR="00E34BB8" w:rsidRPr="008B5845">
        <w:rPr>
          <w:rFonts w:eastAsia="Calibri"/>
          <w:sz w:val="28"/>
          <w:szCs w:val="28"/>
          <w:lang w:eastAsia="en-US"/>
        </w:rPr>
        <w:t>в</w:t>
      </w:r>
      <w:r w:rsidRPr="008B5845">
        <w:rPr>
          <w:rFonts w:eastAsia="Calibri"/>
          <w:sz w:val="28"/>
          <w:szCs w:val="28"/>
          <w:lang w:eastAsia="en-US"/>
        </w:rPr>
        <w:t>ыездной круглый стол на тему «Долевое строительство многоквартирных домов на территории Московской области» в г</w:t>
      </w:r>
      <w:r w:rsidR="00E34BB8" w:rsidRPr="008B5845">
        <w:rPr>
          <w:rFonts w:eastAsia="Calibri"/>
          <w:sz w:val="28"/>
          <w:szCs w:val="28"/>
          <w:lang w:eastAsia="en-US"/>
        </w:rPr>
        <w:t>ородском поселении</w:t>
      </w:r>
      <w:r w:rsidRPr="008B5845">
        <w:rPr>
          <w:rFonts w:eastAsia="Calibri"/>
          <w:sz w:val="28"/>
          <w:szCs w:val="28"/>
          <w:lang w:eastAsia="en-US"/>
        </w:rPr>
        <w:t xml:space="preserve"> Одинцово</w:t>
      </w:r>
      <w:r w:rsidR="00E34BB8" w:rsidRPr="008B5845">
        <w:rPr>
          <w:rFonts w:eastAsia="Calibri"/>
          <w:sz w:val="28"/>
          <w:szCs w:val="28"/>
          <w:lang w:eastAsia="en-US"/>
        </w:rPr>
        <w:t>, на котором обсуждались вопросы состояния и перспектив</w:t>
      </w:r>
      <w:r w:rsidR="006C6EE4" w:rsidRPr="008B5845">
        <w:rPr>
          <w:rFonts w:eastAsia="Calibri"/>
          <w:sz w:val="28"/>
          <w:szCs w:val="28"/>
          <w:lang w:eastAsia="en-US"/>
        </w:rPr>
        <w:t>ы</w:t>
      </w:r>
      <w:r w:rsidR="00E34BB8" w:rsidRPr="008B5845">
        <w:rPr>
          <w:rFonts w:eastAsia="Calibri"/>
          <w:sz w:val="28"/>
          <w:szCs w:val="28"/>
          <w:lang w:eastAsia="en-US"/>
        </w:rPr>
        <w:t xml:space="preserve"> реализации комплекса мероприятий  связанных с обеспечением прав граждан, пострадавших от действий недобросовестных застройщиков и иных юридических лиц, привлек</w:t>
      </w:r>
      <w:r w:rsidR="006C6EE4" w:rsidRPr="008B5845">
        <w:rPr>
          <w:rFonts w:eastAsia="Calibri"/>
          <w:sz w:val="28"/>
          <w:szCs w:val="28"/>
          <w:lang w:eastAsia="en-US"/>
        </w:rPr>
        <w:t>ав</w:t>
      </w:r>
      <w:r w:rsidR="00E34BB8" w:rsidRPr="008B5845">
        <w:rPr>
          <w:rFonts w:eastAsia="Calibri"/>
          <w:sz w:val="28"/>
          <w:szCs w:val="28"/>
          <w:lang w:eastAsia="en-US"/>
        </w:rPr>
        <w:t xml:space="preserve">ших их денежные средства, участия государства и </w:t>
      </w:r>
      <w:r w:rsidR="006C6EE4" w:rsidRPr="008B5845">
        <w:rPr>
          <w:rFonts w:eastAsia="Calibri"/>
          <w:sz w:val="28"/>
          <w:szCs w:val="28"/>
          <w:lang w:eastAsia="en-US"/>
        </w:rPr>
        <w:t>общественных организаций</w:t>
      </w:r>
      <w:r w:rsidR="00E34BB8" w:rsidRPr="008B5845">
        <w:rPr>
          <w:rFonts w:eastAsia="Calibri"/>
          <w:sz w:val="28"/>
          <w:szCs w:val="28"/>
          <w:lang w:eastAsia="en-US"/>
        </w:rPr>
        <w:t xml:space="preserve"> в обеспечении прав пострадавших </w:t>
      </w:r>
      <w:r w:rsidR="000C64A4" w:rsidRPr="008B5845">
        <w:rPr>
          <w:rFonts w:eastAsia="Calibri"/>
          <w:sz w:val="28"/>
          <w:szCs w:val="28"/>
          <w:lang w:eastAsia="en-US"/>
        </w:rPr>
        <w:t>участников</w:t>
      </w:r>
      <w:r w:rsidR="00E34BB8" w:rsidRPr="008B5845">
        <w:rPr>
          <w:rFonts w:eastAsia="Calibri"/>
          <w:sz w:val="28"/>
          <w:szCs w:val="28"/>
          <w:lang w:eastAsia="en-US"/>
        </w:rPr>
        <w:t xml:space="preserve"> ЖСК, </w:t>
      </w:r>
      <w:r w:rsidR="006C6EE4" w:rsidRPr="008B5845">
        <w:rPr>
          <w:rFonts w:eastAsia="Calibri"/>
          <w:sz w:val="28"/>
          <w:szCs w:val="28"/>
          <w:lang w:eastAsia="en-US"/>
        </w:rPr>
        <w:t>а</w:t>
      </w:r>
      <w:proofErr w:type="gramEnd"/>
      <w:r w:rsidR="006C6EE4" w:rsidRPr="008B5845">
        <w:rPr>
          <w:rFonts w:eastAsia="Calibri"/>
          <w:sz w:val="28"/>
          <w:szCs w:val="28"/>
          <w:lang w:eastAsia="en-US"/>
        </w:rPr>
        <w:t xml:space="preserve"> также </w:t>
      </w:r>
      <w:r w:rsidR="00F03F33" w:rsidRPr="008B5845">
        <w:rPr>
          <w:rFonts w:eastAsia="Calibri"/>
          <w:sz w:val="28"/>
          <w:szCs w:val="28"/>
          <w:lang w:eastAsia="en-US"/>
        </w:rPr>
        <w:t>участников долевого строительства</w:t>
      </w:r>
      <w:r w:rsidR="00E34BB8" w:rsidRPr="008B5845">
        <w:rPr>
          <w:rFonts w:eastAsia="Calibri"/>
          <w:sz w:val="28"/>
          <w:szCs w:val="28"/>
          <w:lang w:eastAsia="en-US"/>
        </w:rPr>
        <w:t>, чьи дома не строятся уже длительный период, граждан, вынужденных отстаивать свои права в связи с банкротством застройщика,</w:t>
      </w:r>
      <w:r w:rsidR="006C6EE4" w:rsidRPr="008B5845">
        <w:rPr>
          <w:rFonts w:eastAsia="Calibri"/>
          <w:sz w:val="28"/>
          <w:szCs w:val="28"/>
          <w:lang w:eastAsia="en-US"/>
        </w:rPr>
        <w:t xml:space="preserve"> проблемы</w:t>
      </w:r>
      <w:r w:rsidR="00E34BB8" w:rsidRPr="008B5845">
        <w:rPr>
          <w:rFonts w:eastAsia="Calibri"/>
          <w:sz w:val="28"/>
          <w:szCs w:val="28"/>
          <w:lang w:eastAsia="en-US"/>
        </w:rPr>
        <w:t xml:space="preserve"> привлечения инвесторов для завершения строительства проблемных объектов в муниципальных образованиях Московской области.</w:t>
      </w:r>
    </w:p>
    <w:p w:rsidR="00E368BB" w:rsidRPr="008B5845" w:rsidRDefault="00E368BB" w:rsidP="002175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t xml:space="preserve">10 декабря </w:t>
      </w:r>
      <w:r w:rsidR="00F03F33" w:rsidRPr="008B5845">
        <w:rPr>
          <w:rFonts w:eastAsia="Calibri"/>
          <w:sz w:val="28"/>
          <w:szCs w:val="28"/>
          <w:lang w:eastAsia="en-US"/>
        </w:rPr>
        <w:t xml:space="preserve">проведен </w:t>
      </w:r>
      <w:r w:rsidR="00E34BB8" w:rsidRPr="008B5845">
        <w:rPr>
          <w:rFonts w:eastAsia="Calibri"/>
          <w:sz w:val="28"/>
          <w:szCs w:val="28"/>
          <w:lang w:eastAsia="en-US"/>
        </w:rPr>
        <w:t>к</w:t>
      </w:r>
      <w:r w:rsidRPr="008B5845">
        <w:rPr>
          <w:rFonts w:eastAsia="Calibri"/>
          <w:sz w:val="28"/>
          <w:szCs w:val="28"/>
          <w:lang w:eastAsia="en-US"/>
        </w:rPr>
        <w:t>руглый стол на тему «Организация и координация деятельности по сбору, вывозу и утилизации мусора на территории Московской области»</w:t>
      </w:r>
      <w:r w:rsidR="00217540" w:rsidRPr="008B5845">
        <w:rPr>
          <w:rFonts w:eastAsia="Calibri"/>
          <w:sz w:val="28"/>
          <w:szCs w:val="28"/>
          <w:lang w:eastAsia="en-US"/>
        </w:rPr>
        <w:t xml:space="preserve">, на котором в развитие положений </w:t>
      </w:r>
      <w:r w:rsidR="00F03F33" w:rsidRPr="008B5845">
        <w:rPr>
          <w:rFonts w:eastAsia="Calibri"/>
          <w:sz w:val="28"/>
          <w:szCs w:val="28"/>
          <w:lang w:eastAsia="en-US"/>
        </w:rPr>
        <w:t>З</w:t>
      </w:r>
      <w:r w:rsidR="00217540" w:rsidRPr="008B5845">
        <w:rPr>
          <w:rFonts w:eastAsia="Calibri"/>
          <w:sz w:val="28"/>
          <w:szCs w:val="28"/>
          <w:lang w:eastAsia="en-US"/>
        </w:rPr>
        <w:t xml:space="preserve">акона Московской области </w:t>
      </w:r>
      <w:r w:rsidR="00F03F33" w:rsidRPr="008B5845">
        <w:rPr>
          <w:rFonts w:eastAsia="Calibri"/>
          <w:sz w:val="28"/>
          <w:szCs w:val="28"/>
          <w:lang w:eastAsia="en-US"/>
        </w:rPr>
        <w:t>№ 191/2014-ОЗ</w:t>
      </w:r>
      <w:r w:rsidR="003804BC" w:rsidRPr="008B5845">
        <w:rPr>
          <w:rFonts w:eastAsia="Calibri"/>
          <w:sz w:val="28"/>
          <w:szCs w:val="28"/>
          <w:lang w:eastAsia="en-US"/>
        </w:rPr>
        <w:t xml:space="preserve"> </w:t>
      </w:r>
      <w:r w:rsidR="00217540" w:rsidRPr="008B5845">
        <w:rPr>
          <w:rFonts w:eastAsia="Calibri"/>
          <w:sz w:val="28"/>
          <w:szCs w:val="28"/>
          <w:lang w:eastAsia="en-US"/>
        </w:rPr>
        <w:t>«О благоустройстве в Московской области» обсуждались вопросы норм накопления мусора, реформы системы обращения с отходами, состояния исполнения требований законодательства в сфере обращения с отходами.</w:t>
      </w:r>
      <w:proofErr w:type="gramEnd"/>
    </w:p>
    <w:p w:rsidR="00E368BB" w:rsidRPr="008B5845" w:rsidRDefault="00E368BB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4771" w:rsidRPr="008B5845" w:rsidRDefault="00BB4771" w:rsidP="00BB477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B5845">
        <w:rPr>
          <w:rFonts w:eastAsia="Calibri"/>
          <w:b/>
          <w:sz w:val="28"/>
          <w:szCs w:val="28"/>
          <w:lang w:eastAsia="en-US"/>
        </w:rPr>
        <w:t>Раздел 8. Иные направления деятельности Комитета</w:t>
      </w:r>
    </w:p>
    <w:p w:rsidR="00BB4771" w:rsidRPr="008B5845" w:rsidRDefault="00BB4771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D003D" w:rsidRPr="008B5845" w:rsidRDefault="007D003D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За отчетный период Комитет</w:t>
      </w:r>
      <w:r w:rsidR="00761E9F" w:rsidRPr="008B5845">
        <w:rPr>
          <w:rFonts w:eastAsia="Calibri"/>
          <w:sz w:val="28"/>
          <w:szCs w:val="28"/>
          <w:lang w:eastAsia="en-US"/>
        </w:rPr>
        <w:t>ом было</w:t>
      </w:r>
      <w:r w:rsidRPr="008B5845">
        <w:rPr>
          <w:rFonts w:eastAsia="Calibri"/>
          <w:sz w:val="28"/>
          <w:szCs w:val="28"/>
          <w:lang w:eastAsia="en-US"/>
        </w:rPr>
        <w:t xml:space="preserve"> прове</w:t>
      </w:r>
      <w:r w:rsidR="00761E9F" w:rsidRPr="008B5845">
        <w:rPr>
          <w:rFonts w:eastAsia="Calibri"/>
          <w:sz w:val="28"/>
          <w:szCs w:val="28"/>
          <w:lang w:eastAsia="en-US"/>
        </w:rPr>
        <w:t>дено</w:t>
      </w:r>
      <w:r w:rsidRPr="008B5845">
        <w:rPr>
          <w:rFonts w:eastAsia="Calibri"/>
          <w:sz w:val="28"/>
          <w:szCs w:val="28"/>
          <w:lang w:eastAsia="en-US"/>
        </w:rPr>
        <w:t xml:space="preserve"> 38 очередных заседаний, из которых 33 состоялись в расширенном составе – с участием представителей исполнительных органов государственной власти Московской области, органов местного самоуправления муниципальных образований Московской области и организаций. </w:t>
      </w:r>
    </w:p>
    <w:p w:rsidR="007D003D" w:rsidRPr="008B5845" w:rsidRDefault="007D003D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У Комитета налажено конструктивное взаимодействие с Экспертным советом при Московской областной Думе. Представители секции по вопросам строительства, архитектуры, жилищно-коммунального хозяйства и энергетики Экспертного совета принимают участие в заседаниях Комитета и проводимых Комитетом мероприятиях на постоянной основе.</w:t>
      </w:r>
    </w:p>
    <w:p w:rsidR="00244AE9" w:rsidRPr="008B5845" w:rsidRDefault="00244AE9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D003D" w:rsidRPr="008B5845" w:rsidRDefault="007D003D" w:rsidP="008C7C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Представители Комитета принимают участие в работе коллегиальных органов центральных исполнительных органов государственной власти Московской области, в мероприятиях</w:t>
      </w:r>
      <w:r w:rsidR="00F03F33" w:rsidRPr="008B5845">
        <w:rPr>
          <w:rFonts w:eastAsia="Calibri"/>
          <w:sz w:val="28"/>
          <w:szCs w:val="28"/>
          <w:lang w:eastAsia="en-US"/>
        </w:rPr>
        <w:t>,</w:t>
      </w:r>
      <w:r w:rsidRPr="008B5845">
        <w:rPr>
          <w:rFonts w:eastAsia="Calibri"/>
          <w:sz w:val="28"/>
          <w:szCs w:val="28"/>
          <w:lang w:eastAsia="en-US"/>
        </w:rPr>
        <w:t xml:space="preserve"> проводимых Федеральным Собранием Российской Федерации.</w:t>
      </w:r>
    </w:p>
    <w:p w:rsidR="007D003D" w:rsidRPr="008B5845" w:rsidRDefault="007D003D" w:rsidP="008C7C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Председатель Комитета </w:t>
      </w:r>
      <w:r w:rsidR="00F03F33" w:rsidRPr="008B5845">
        <w:rPr>
          <w:rFonts w:eastAsia="Calibri"/>
          <w:sz w:val="28"/>
          <w:szCs w:val="28"/>
          <w:lang w:eastAsia="en-US"/>
        </w:rPr>
        <w:t>выступил</w:t>
      </w:r>
      <w:r w:rsidR="006C6EE4" w:rsidRPr="008B5845">
        <w:rPr>
          <w:rFonts w:eastAsia="Calibri"/>
          <w:sz w:val="28"/>
          <w:szCs w:val="28"/>
          <w:lang w:eastAsia="en-US"/>
        </w:rPr>
        <w:t xml:space="preserve"> с доклад</w:t>
      </w:r>
      <w:r w:rsidR="003804BC" w:rsidRPr="008B5845">
        <w:rPr>
          <w:rFonts w:eastAsia="Calibri"/>
          <w:sz w:val="28"/>
          <w:szCs w:val="28"/>
          <w:lang w:eastAsia="en-US"/>
        </w:rPr>
        <w:t>ами</w:t>
      </w:r>
      <w:r w:rsidR="006C6EE4" w:rsidRPr="008B5845">
        <w:rPr>
          <w:rFonts w:eastAsia="Calibri"/>
          <w:sz w:val="28"/>
          <w:szCs w:val="28"/>
          <w:lang w:eastAsia="en-US"/>
        </w:rPr>
        <w:t xml:space="preserve"> по </w:t>
      </w:r>
      <w:r w:rsidR="003804BC" w:rsidRPr="008B5845">
        <w:rPr>
          <w:rFonts w:eastAsia="Calibri"/>
          <w:sz w:val="28"/>
          <w:szCs w:val="28"/>
          <w:lang w:eastAsia="en-US"/>
        </w:rPr>
        <w:t>вопросам</w:t>
      </w:r>
      <w:r w:rsidRPr="008B5845">
        <w:rPr>
          <w:rFonts w:eastAsia="Calibri"/>
          <w:sz w:val="28"/>
          <w:szCs w:val="28"/>
          <w:lang w:eastAsia="en-US"/>
        </w:rPr>
        <w:t xml:space="preserve"> </w:t>
      </w:r>
      <w:r w:rsidR="003804BC" w:rsidRPr="008B5845">
        <w:rPr>
          <w:rFonts w:eastAsia="Calibri"/>
          <w:sz w:val="28"/>
          <w:szCs w:val="28"/>
          <w:lang w:eastAsia="en-US"/>
        </w:rPr>
        <w:t>ведения</w:t>
      </w:r>
      <w:r w:rsidRPr="008B5845">
        <w:rPr>
          <w:rFonts w:eastAsia="Calibri"/>
          <w:sz w:val="28"/>
          <w:szCs w:val="28"/>
          <w:lang w:eastAsia="en-US"/>
        </w:rPr>
        <w:t xml:space="preserve"> Комитет</w:t>
      </w:r>
      <w:r w:rsidR="003804BC" w:rsidRPr="008B5845">
        <w:rPr>
          <w:rFonts w:eastAsia="Calibri"/>
          <w:sz w:val="28"/>
          <w:szCs w:val="28"/>
          <w:lang w:eastAsia="en-US"/>
        </w:rPr>
        <w:t>а</w:t>
      </w:r>
      <w:r w:rsidRPr="008B5845">
        <w:rPr>
          <w:rFonts w:eastAsia="Calibri"/>
          <w:sz w:val="28"/>
          <w:szCs w:val="28"/>
          <w:lang w:eastAsia="en-US"/>
        </w:rPr>
        <w:t xml:space="preserve"> </w:t>
      </w:r>
      <w:r w:rsidR="00F03F33" w:rsidRPr="008B5845">
        <w:rPr>
          <w:rFonts w:eastAsia="Calibri"/>
          <w:sz w:val="28"/>
          <w:szCs w:val="28"/>
          <w:lang w:eastAsia="en-US"/>
        </w:rPr>
        <w:t>на</w:t>
      </w:r>
      <w:r w:rsidRPr="008B5845">
        <w:rPr>
          <w:rFonts w:eastAsia="Calibri"/>
          <w:sz w:val="28"/>
          <w:szCs w:val="28"/>
          <w:lang w:eastAsia="en-US"/>
        </w:rPr>
        <w:t xml:space="preserve"> 9 семинарах-совещаниях, проводимых </w:t>
      </w:r>
      <w:r w:rsidR="006C6EE4" w:rsidRPr="008B5845">
        <w:rPr>
          <w:rFonts w:eastAsia="Calibri"/>
          <w:sz w:val="28"/>
          <w:szCs w:val="28"/>
          <w:lang w:eastAsia="en-US"/>
        </w:rPr>
        <w:t xml:space="preserve">ежемесячно </w:t>
      </w:r>
      <w:r w:rsidRPr="008B5845">
        <w:rPr>
          <w:rFonts w:eastAsia="Calibri"/>
          <w:sz w:val="28"/>
          <w:szCs w:val="28"/>
          <w:lang w:eastAsia="en-US"/>
        </w:rPr>
        <w:t xml:space="preserve">Московской областной Думой с </w:t>
      </w:r>
      <w:r w:rsidR="00BA2270" w:rsidRPr="008B5845">
        <w:rPr>
          <w:rFonts w:eastAsia="Calibri"/>
          <w:sz w:val="28"/>
          <w:szCs w:val="28"/>
          <w:lang w:eastAsia="en-US"/>
        </w:rPr>
        <w:t>главами муниципальных образований, депутатами Советов депутатов муниципальных образований Московской области.</w:t>
      </w:r>
    </w:p>
    <w:p w:rsidR="00244AE9" w:rsidRPr="008B5845" w:rsidRDefault="00E744AD" w:rsidP="008C7C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lastRenderedPageBreak/>
        <w:t xml:space="preserve">Комитет принимал участие в организации и проведении рабочей встречи </w:t>
      </w:r>
      <w:r w:rsidR="00F03F33" w:rsidRPr="008B5845">
        <w:rPr>
          <w:rFonts w:eastAsia="Calibri"/>
          <w:sz w:val="28"/>
          <w:szCs w:val="28"/>
          <w:lang w:eastAsia="en-US"/>
        </w:rPr>
        <w:t xml:space="preserve">10 июня 2015 года </w:t>
      </w:r>
      <w:r w:rsidRPr="008B5845">
        <w:rPr>
          <w:rFonts w:eastAsia="Calibri"/>
          <w:sz w:val="28"/>
          <w:szCs w:val="28"/>
          <w:lang w:eastAsia="en-US"/>
        </w:rPr>
        <w:t>с членами делегации КНР по вопросам развития электроэнергетики.</w:t>
      </w:r>
    </w:p>
    <w:p w:rsidR="00E744AD" w:rsidRPr="008B5845" w:rsidRDefault="00E744AD" w:rsidP="008C7C4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4AE9" w:rsidRPr="008B5845" w:rsidRDefault="00244AE9" w:rsidP="00244A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В рамках мониторинга наиболее актуальных вопросов, находящихся в ведении Комитета</w:t>
      </w:r>
      <w:r w:rsidR="00761E9F" w:rsidRPr="008B5845">
        <w:rPr>
          <w:rFonts w:eastAsia="Calibri"/>
          <w:sz w:val="28"/>
          <w:szCs w:val="28"/>
          <w:lang w:eastAsia="en-US"/>
        </w:rPr>
        <w:t>,</w:t>
      </w:r>
      <w:r w:rsidRPr="008B5845">
        <w:rPr>
          <w:rFonts w:eastAsia="Calibri"/>
          <w:sz w:val="28"/>
          <w:szCs w:val="28"/>
          <w:lang w:eastAsia="en-US"/>
        </w:rPr>
        <w:t xml:space="preserve"> по поручению Председателя Московской областной Думы обеспечена подготовка аналитических материалов:</w:t>
      </w:r>
    </w:p>
    <w:p w:rsidR="00244AE9" w:rsidRPr="008B5845" w:rsidRDefault="00244AE9" w:rsidP="00244A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по состоянию дел о безвозмездной передаче в собственность Московской области и муниципальных образований Московской области военного недвижимого имущества Министерства обороны Российской Федерации – </w:t>
      </w:r>
      <w:r w:rsidR="00E744AD" w:rsidRPr="008B5845">
        <w:rPr>
          <w:rFonts w:eastAsia="Calibri"/>
          <w:sz w:val="28"/>
          <w:szCs w:val="28"/>
          <w:lang w:eastAsia="en-US"/>
        </w:rPr>
        <w:t>4</w:t>
      </w:r>
      <w:r w:rsidRPr="008B5845">
        <w:rPr>
          <w:rFonts w:eastAsia="Calibri"/>
          <w:sz w:val="28"/>
          <w:szCs w:val="28"/>
          <w:lang w:eastAsia="en-US"/>
        </w:rPr>
        <w:t xml:space="preserve"> материала;</w:t>
      </w:r>
    </w:p>
    <w:p w:rsidR="00244AE9" w:rsidRPr="008B5845" w:rsidRDefault="00244AE9" w:rsidP="00244A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по технологическим нарушениям, зафиксированным на объектах и инженерных сетях жилищно-коммунального хозяйства Московской области и об отключениях газоснабжения на территории Московской области при прохождении муниципальными образованиями Московской области осенне-зимнего периода – </w:t>
      </w:r>
      <w:r w:rsidR="00E744AD" w:rsidRPr="008B5845">
        <w:rPr>
          <w:rFonts w:eastAsia="Calibri"/>
          <w:sz w:val="28"/>
          <w:szCs w:val="28"/>
          <w:lang w:eastAsia="en-US"/>
        </w:rPr>
        <w:t>3</w:t>
      </w:r>
      <w:r w:rsidRPr="008B5845">
        <w:rPr>
          <w:rFonts w:eastAsia="Calibri"/>
          <w:sz w:val="28"/>
          <w:szCs w:val="28"/>
          <w:lang w:eastAsia="en-US"/>
        </w:rPr>
        <w:t>9 материалов;</w:t>
      </w:r>
    </w:p>
    <w:p w:rsidR="00244AE9" w:rsidRPr="008B5845" w:rsidRDefault="00244AE9" w:rsidP="00244A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по задолженности муниципальных образований и организаций Московской области за поставленные энергоресурсы – </w:t>
      </w:r>
      <w:r w:rsidR="00E744AD" w:rsidRPr="008B5845">
        <w:rPr>
          <w:rFonts w:eastAsia="Calibri"/>
          <w:sz w:val="28"/>
          <w:szCs w:val="28"/>
          <w:lang w:eastAsia="en-US"/>
        </w:rPr>
        <w:t>10</w:t>
      </w:r>
      <w:r w:rsidRPr="008B5845">
        <w:rPr>
          <w:rFonts w:eastAsia="Calibri"/>
          <w:sz w:val="28"/>
          <w:szCs w:val="28"/>
          <w:lang w:eastAsia="en-US"/>
        </w:rPr>
        <w:t xml:space="preserve"> материалов;</w:t>
      </w:r>
    </w:p>
    <w:p w:rsidR="00244AE9" w:rsidRPr="008B5845" w:rsidRDefault="00244AE9" w:rsidP="00244A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по состоянию жилищного строительства – </w:t>
      </w:r>
      <w:r w:rsidR="00E744AD" w:rsidRPr="008B5845">
        <w:rPr>
          <w:rFonts w:eastAsia="Calibri"/>
          <w:sz w:val="28"/>
          <w:szCs w:val="28"/>
          <w:lang w:eastAsia="en-US"/>
        </w:rPr>
        <w:t>7</w:t>
      </w:r>
      <w:r w:rsidRPr="008B5845">
        <w:rPr>
          <w:rFonts w:eastAsia="Calibri"/>
          <w:sz w:val="28"/>
          <w:szCs w:val="28"/>
          <w:lang w:eastAsia="en-US"/>
        </w:rPr>
        <w:t xml:space="preserve"> материала;</w:t>
      </w:r>
    </w:p>
    <w:p w:rsidR="00244AE9" w:rsidRPr="008B5845" w:rsidRDefault="00244AE9" w:rsidP="00244A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по изменению цен на жилищно-коммунальные услуги и уровня оплаты гражданами жилищно-коммунальных услуг – </w:t>
      </w:r>
      <w:r w:rsidR="00E744AD" w:rsidRPr="008B5845">
        <w:rPr>
          <w:rFonts w:eastAsia="Calibri"/>
          <w:sz w:val="28"/>
          <w:szCs w:val="28"/>
          <w:lang w:eastAsia="en-US"/>
        </w:rPr>
        <w:t>7</w:t>
      </w:r>
      <w:r w:rsidRPr="008B5845">
        <w:rPr>
          <w:rFonts w:eastAsia="Calibri"/>
          <w:sz w:val="28"/>
          <w:szCs w:val="28"/>
          <w:lang w:eastAsia="en-US"/>
        </w:rPr>
        <w:t xml:space="preserve"> материал</w:t>
      </w:r>
      <w:r w:rsidR="00E744AD" w:rsidRPr="008B5845">
        <w:rPr>
          <w:rFonts w:eastAsia="Calibri"/>
          <w:sz w:val="28"/>
          <w:szCs w:val="28"/>
          <w:lang w:eastAsia="en-US"/>
        </w:rPr>
        <w:t>ов</w:t>
      </w:r>
      <w:r w:rsidRPr="008B5845">
        <w:rPr>
          <w:rFonts w:eastAsia="Calibri"/>
          <w:sz w:val="28"/>
          <w:szCs w:val="28"/>
          <w:lang w:eastAsia="en-US"/>
        </w:rPr>
        <w:t>.</w:t>
      </w:r>
    </w:p>
    <w:p w:rsidR="00E744AD" w:rsidRPr="008B5845" w:rsidRDefault="00E744AD" w:rsidP="00244AE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7C4B" w:rsidRPr="008B5845" w:rsidRDefault="008C7C4B" w:rsidP="00244A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В целях информирования депутатов Московской областной Думы о состоянии наиболее актуальных вопросов</w:t>
      </w:r>
      <w:r w:rsidR="00761E9F" w:rsidRPr="008B5845">
        <w:rPr>
          <w:rFonts w:eastAsia="Calibri"/>
          <w:sz w:val="28"/>
          <w:szCs w:val="28"/>
          <w:lang w:eastAsia="en-US"/>
        </w:rPr>
        <w:t>,</w:t>
      </w:r>
      <w:r w:rsidRPr="008B5845">
        <w:rPr>
          <w:rFonts w:eastAsia="Calibri"/>
          <w:sz w:val="28"/>
          <w:szCs w:val="28"/>
          <w:lang w:eastAsia="en-US"/>
        </w:rPr>
        <w:t xml:space="preserve"> находящихся в ведении Комитета, был</w:t>
      </w:r>
      <w:r w:rsidR="006D0EBE" w:rsidRPr="008B5845">
        <w:rPr>
          <w:rFonts w:eastAsia="Calibri"/>
          <w:sz w:val="28"/>
          <w:szCs w:val="28"/>
          <w:lang w:eastAsia="en-US"/>
        </w:rPr>
        <w:t>о</w:t>
      </w:r>
      <w:r w:rsidRPr="008B5845">
        <w:rPr>
          <w:rFonts w:eastAsia="Calibri"/>
          <w:sz w:val="28"/>
          <w:szCs w:val="28"/>
          <w:lang w:eastAsia="en-US"/>
        </w:rPr>
        <w:t xml:space="preserve"> включен</w:t>
      </w:r>
      <w:r w:rsidR="006D0EBE" w:rsidRPr="008B5845">
        <w:rPr>
          <w:rFonts w:eastAsia="Calibri"/>
          <w:sz w:val="28"/>
          <w:szCs w:val="28"/>
          <w:lang w:eastAsia="en-US"/>
        </w:rPr>
        <w:t>о</w:t>
      </w:r>
      <w:r w:rsidRPr="008B5845">
        <w:rPr>
          <w:rFonts w:eastAsia="Calibri"/>
          <w:sz w:val="28"/>
          <w:szCs w:val="28"/>
          <w:lang w:eastAsia="en-US"/>
        </w:rPr>
        <w:t xml:space="preserve"> </w:t>
      </w:r>
      <w:r w:rsidR="006D0EBE" w:rsidRPr="008B5845">
        <w:rPr>
          <w:rFonts w:eastAsia="Calibri"/>
          <w:sz w:val="28"/>
          <w:szCs w:val="28"/>
          <w:lang w:eastAsia="en-US"/>
        </w:rPr>
        <w:t>11</w:t>
      </w:r>
      <w:r w:rsidRPr="008B5845">
        <w:rPr>
          <w:rFonts w:eastAsia="Calibri"/>
          <w:sz w:val="28"/>
          <w:szCs w:val="28"/>
          <w:lang w:eastAsia="en-US"/>
        </w:rPr>
        <w:t xml:space="preserve"> вопросов в раздел «Час Правительства </w:t>
      </w:r>
      <w:r w:rsidR="00B3455B" w:rsidRPr="008B5845">
        <w:rPr>
          <w:rFonts w:eastAsia="Calibri"/>
          <w:sz w:val="28"/>
          <w:szCs w:val="28"/>
          <w:lang w:eastAsia="en-US"/>
        </w:rPr>
        <w:t xml:space="preserve">Московской области» </w:t>
      </w:r>
      <w:r w:rsidR="00D17316" w:rsidRPr="008B5845">
        <w:rPr>
          <w:rFonts w:eastAsia="Calibri"/>
          <w:sz w:val="28"/>
          <w:szCs w:val="28"/>
          <w:lang w:eastAsia="en-US"/>
        </w:rPr>
        <w:t>на</w:t>
      </w:r>
      <w:r w:rsidRPr="008B5845">
        <w:rPr>
          <w:rFonts w:eastAsia="Calibri"/>
          <w:sz w:val="28"/>
          <w:szCs w:val="28"/>
          <w:lang w:eastAsia="en-US"/>
        </w:rPr>
        <w:t xml:space="preserve"> заседания</w:t>
      </w:r>
      <w:r w:rsidR="00D17316" w:rsidRPr="008B5845">
        <w:rPr>
          <w:rFonts w:eastAsia="Calibri"/>
          <w:sz w:val="28"/>
          <w:szCs w:val="28"/>
          <w:lang w:eastAsia="en-US"/>
        </w:rPr>
        <w:t>х</w:t>
      </w:r>
      <w:r w:rsidRPr="008B5845">
        <w:rPr>
          <w:rFonts w:eastAsia="Calibri"/>
          <w:sz w:val="28"/>
          <w:szCs w:val="28"/>
          <w:lang w:eastAsia="en-US"/>
        </w:rPr>
        <w:t xml:space="preserve"> Московской областной Думы</w:t>
      </w:r>
      <w:r w:rsidR="00B3455B" w:rsidRPr="008B5845">
        <w:rPr>
          <w:rFonts w:eastAsia="Calibri"/>
          <w:sz w:val="28"/>
          <w:szCs w:val="28"/>
          <w:lang w:eastAsia="en-US"/>
        </w:rPr>
        <w:t>:</w:t>
      </w:r>
      <w:r w:rsidRPr="008B5845">
        <w:rPr>
          <w:rFonts w:eastAsia="Calibri"/>
          <w:sz w:val="28"/>
          <w:szCs w:val="28"/>
          <w:lang w:eastAsia="en-US"/>
        </w:rPr>
        <w:t xml:space="preserve"> </w:t>
      </w:r>
    </w:p>
    <w:p w:rsidR="008C7C4B" w:rsidRPr="008B5845" w:rsidRDefault="008C7C4B" w:rsidP="008C7C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t>29.01.2015 на тему «Реализация государственного жилищного надзора на территории Московской области (включая организацию перехода к государственному регулированию деятельности в сфере управления многоквартирными домами, основанному на механизме лицензирования)» с докладом Когана А.Б. – руководителя Главного управления Московской области «Государственная жилищная инспекция Московской области» в ранге министра – Главного государственного жилищного инспектора Московской области;</w:t>
      </w:r>
      <w:proofErr w:type="gramEnd"/>
    </w:p>
    <w:p w:rsidR="008C7C4B" w:rsidRPr="008B5845" w:rsidRDefault="008C7C4B" w:rsidP="008C7C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05.03.2015 на тему «Об итогах реализации адресной программы Московской области «Переселение граждан из аварийного жилого фонда в Московской области в 2014 году» с докладом Елянюшкина Г.В. – заместителя Председателя Правительства Московской области; </w:t>
      </w:r>
    </w:p>
    <w:p w:rsidR="008C7C4B" w:rsidRPr="008B5845" w:rsidRDefault="008C7C4B" w:rsidP="008C7C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12.03.2015 на тему «Итоги </w:t>
      </w:r>
      <w:proofErr w:type="gramStart"/>
      <w:r w:rsidRPr="008B5845">
        <w:rPr>
          <w:rFonts w:eastAsia="Calibri"/>
          <w:sz w:val="28"/>
          <w:szCs w:val="28"/>
          <w:lang w:eastAsia="en-US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8B5845">
        <w:rPr>
          <w:rFonts w:eastAsia="Calibri"/>
          <w:sz w:val="28"/>
          <w:szCs w:val="28"/>
          <w:lang w:eastAsia="en-US"/>
        </w:rPr>
        <w:t xml:space="preserve"> в 2014 году и задачи на 2015 год» с докладом Оглоблиной М.Е. – министра строительного комплекса Московской области;</w:t>
      </w:r>
    </w:p>
    <w:p w:rsidR="008C7C4B" w:rsidRPr="008B5845" w:rsidRDefault="008C7C4B" w:rsidP="008C7C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19.03.2015 на тему «Итоги реализации Программы Правительства Московской области «Развитие газификации в Московской области до 2017 года» в 2014 году и задачах на 2015 год» с докладом Голубкова Д.А. – </w:t>
      </w:r>
      <w:r w:rsidRPr="008B5845">
        <w:rPr>
          <w:rFonts w:eastAsia="Calibri"/>
          <w:sz w:val="28"/>
          <w:szCs w:val="28"/>
          <w:lang w:eastAsia="en-US"/>
        </w:rPr>
        <w:lastRenderedPageBreak/>
        <w:t>генерального директора Государственного унитарного предприятия газового хозяйства Московской области (ГУП МО «Мособлгаз»);</w:t>
      </w:r>
    </w:p>
    <w:p w:rsidR="008C7C4B" w:rsidRPr="008B5845" w:rsidRDefault="008C7C4B" w:rsidP="008C7C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23.04.2015 на тему «О ходе реализации государственной программы Московской области «Развитие жилищно-коммунального хозяйства Московской области» (включая комплексную модернизацию систем теплоснабжения муниципальных образований и реализацию подпрограммы «Чистая вода») с докладом Хромушина Е.А. – министра жилищно-коммунального хозяйства Московской области;</w:t>
      </w:r>
    </w:p>
    <w:p w:rsidR="008C7C4B" w:rsidRPr="008B5845" w:rsidRDefault="008C7C4B" w:rsidP="008C7C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14.05.2015 на тему «Подготовка документов территориального планирования Московской области и муниципальных образований Московской области» с докладом Гордиенко В.В. – начальника Главного управления архитектуры и градостроительства Московской области;</w:t>
      </w:r>
    </w:p>
    <w:p w:rsidR="008C7C4B" w:rsidRPr="008B5845" w:rsidRDefault="008C7C4B" w:rsidP="008C7C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21.05.2015 на тему «О ходе выполнения комплекса мероприятий по передаче военного недвижимого имущества в собственность Московской области и муниципальных образований Московской области» с докладом Чупракова А.А. – заместителя Председателя Правительства Московской области;</w:t>
      </w:r>
    </w:p>
    <w:p w:rsidR="008C7C4B" w:rsidRPr="008B5845" w:rsidRDefault="008C7C4B" w:rsidP="008C7C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 xml:space="preserve">28.05.2015 на тему «О тарифной политике на 2015 год (включая переход на региональные нормативы предоставления жилищно-коммунальных услуг, предельные индексы изменения платы граждан за жилищно-коммунальные услуги)» с докладом Ушаковой Н.С. – председателя Комитета по ценам и тарифам Московской области; </w:t>
      </w:r>
    </w:p>
    <w:p w:rsidR="00275758" w:rsidRPr="008B5845" w:rsidRDefault="008C7C4B" w:rsidP="008C7C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04.06.2015 на тему «Реализация мероприятий по государственному строительному надзору в Московской области» с докладом Николаева В.Е. – начальника Главного управления государственного строитель</w:t>
      </w:r>
      <w:r w:rsidR="00D17316" w:rsidRPr="008B5845">
        <w:rPr>
          <w:rFonts w:eastAsia="Calibri"/>
          <w:sz w:val="28"/>
          <w:szCs w:val="28"/>
          <w:lang w:eastAsia="en-US"/>
        </w:rPr>
        <w:t>ного надзора Московской области;</w:t>
      </w:r>
    </w:p>
    <w:p w:rsidR="00D17316" w:rsidRPr="008B5845" w:rsidRDefault="00D17316" w:rsidP="00D173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t>24.09.2015 на тему «О готовности жилищно-коммунального, энергетического хозяйства и социальной сферы Московской области к осенне-зимнему периоду 2015/2016 года (включая военные городки)» с докладом Хромушина Е.А. – министра жилищно-коммунального хозяйства Московской области и Сокова В.В. – руководителя Главного управления Московской области «Государственная жилищная инспекция Московской области» в ранге министра – Главного государственного жилищного инспектора Московской области;</w:t>
      </w:r>
      <w:proofErr w:type="gramEnd"/>
    </w:p>
    <w:p w:rsidR="00D17316" w:rsidRPr="008B5845" w:rsidRDefault="00D17316" w:rsidP="00D173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08.10.2015 на тему «Реализация мероприятий по строительству объектов социального значения (школы, детские сады, ДОУ) на территории Московской области» с докладом Пахомова С.А. – министра строительного комплекса Московской области.</w:t>
      </w:r>
    </w:p>
    <w:p w:rsidR="00D17316" w:rsidRPr="008B5845" w:rsidRDefault="00D17316" w:rsidP="00D1731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3F33" w:rsidRPr="008B5845" w:rsidRDefault="00F03F33" w:rsidP="00D1731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3F33" w:rsidRPr="008B5845" w:rsidRDefault="00F03F33" w:rsidP="00D1731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1E9F" w:rsidRPr="008B5845" w:rsidRDefault="00761E9F" w:rsidP="00D1731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1E9F" w:rsidRPr="008B5845" w:rsidRDefault="00761E9F" w:rsidP="00D1731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1E9F" w:rsidRPr="008B5845" w:rsidRDefault="00761E9F" w:rsidP="00D1731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3F33" w:rsidRPr="008B5845" w:rsidRDefault="00F03F33" w:rsidP="00D1731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4771" w:rsidRPr="008B5845" w:rsidRDefault="00BB4771" w:rsidP="00BB477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B5845">
        <w:rPr>
          <w:rFonts w:eastAsia="Calibri"/>
          <w:b/>
          <w:sz w:val="28"/>
          <w:szCs w:val="28"/>
          <w:lang w:eastAsia="en-US"/>
        </w:rPr>
        <w:lastRenderedPageBreak/>
        <w:t>Раздел 9. Итоговая таблица</w:t>
      </w:r>
    </w:p>
    <w:p w:rsidR="00BB4771" w:rsidRPr="008B5845" w:rsidRDefault="00BB4771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6445" w:rsidRPr="008B5845" w:rsidRDefault="006A6445" w:rsidP="006A6445">
      <w:pPr>
        <w:jc w:val="center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Основные показатели деятельности Комитета в 2015 году.</w:t>
      </w:r>
    </w:p>
    <w:p w:rsidR="006A6445" w:rsidRPr="008B5845" w:rsidRDefault="006A6445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784E16" w:rsidTr="008B5845">
        <w:tc>
          <w:tcPr>
            <w:tcW w:w="817" w:type="dxa"/>
            <w:shd w:val="clear" w:color="auto" w:fill="auto"/>
            <w:vAlign w:val="center"/>
          </w:tcPr>
          <w:p w:rsidR="00784E16" w:rsidRPr="008B5845" w:rsidRDefault="00784E16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B584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="00A145E8" w:rsidRPr="008B5845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Pr="008B5845">
              <w:rPr>
                <w:rFonts w:eastAsia="Calibr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84E16" w:rsidRPr="008B5845" w:rsidRDefault="00784E16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4E16" w:rsidRPr="008B5845" w:rsidRDefault="00784E16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</w:p>
        </w:tc>
      </w:tr>
      <w:tr w:rsidR="00784E16" w:rsidTr="008B5845">
        <w:tc>
          <w:tcPr>
            <w:tcW w:w="817" w:type="dxa"/>
            <w:shd w:val="clear" w:color="auto" w:fill="auto"/>
          </w:tcPr>
          <w:p w:rsidR="00784E16" w:rsidRPr="008B5845" w:rsidRDefault="003804BC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784E16" w:rsidRPr="008B5845" w:rsidRDefault="00784E16" w:rsidP="008B58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Количество заседаний Комитета</w:t>
            </w:r>
            <w:r w:rsidR="00A145E8" w:rsidRPr="008B5845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84E16" w:rsidRPr="008B5845" w:rsidRDefault="00784E16" w:rsidP="008B58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в том числе с участием представителей центральных исполнительных органов государственной власти Московской области</w:t>
            </w:r>
          </w:p>
        </w:tc>
        <w:tc>
          <w:tcPr>
            <w:tcW w:w="1843" w:type="dxa"/>
            <w:shd w:val="clear" w:color="auto" w:fill="auto"/>
          </w:tcPr>
          <w:p w:rsidR="00784E16" w:rsidRPr="008B5845" w:rsidRDefault="00ED2099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  <w:p w:rsidR="00ED2099" w:rsidRPr="008B5845" w:rsidRDefault="00ED2099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2099" w:rsidRPr="008B5845" w:rsidRDefault="00ED2099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2099" w:rsidRPr="008B5845" w:rsidRDefault="00ED2099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</w:tr>
      <w:tr w:rsidR="00784E16" w:rsidTr="008B5845">
        <w:tc>
          <w:tcPr>
            <w:tcW w:w="817" w:type="dxa"/>
            <w:shd w:val="clear" w:color="auto" w:fill="auto"/>
          </w:tcPr>
          <w:p w:rsidR="00784E16" w:rsidRPr="008B5845" w:rsidRDefault="003804BC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84E16" w:rsidRPr="008B5845" w:rsidRDefault="00ED2099" w:rsidP="008B58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r w:rsidR="00A145E8" w:rsidRPr="008B5845">
              <w:rPr>
                <w:rFonts w:eastAsia="Calibri"/>
                <w:sz w:val="28"/>
                <w:szCs w:val="28"/>
                <w:lang w:eastAsia="en-US"/>
              </w:rPr>
              <w:t xml:space="preserve">проектов законов Московской области, ответственным за прохождением которых в Московской областной Думе был Комитет, </w:t>
            </w:r>
          </w:p>
          <w:p w:rsidR="00ED2099" w:rsidRPr="008B5845" w:rsidRDefault="00ED2099" w:rsidP="008B58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из них разработано Комитетом</w:t>
            </w:r>
          </w:p>
        </w:tc>
        <w:tc>
          <w:tcPr>
            <w:tcW w:w="1843" w:type="dxa"/>
            <w:shd w:val="clear" w:color="auto" w:fill="auto"/>
          </w:tcPr>
          <w:p w:rsidR="00784E16" w:rsidRPr="008B5845" w:rsidRDefault="00ED2099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145E8" w:rsidRPr="008B584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ED2099" w:rsidRPr="008B5845" w:rsidRDefault="00ED2099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145E8" w:rsidRPr="008B5845" w:rsidRDefault="00A145E8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2099" w:rsidRPr="008B5845" w:rsidRDefault="00ED2099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784E16" w:rsidTr="008B5845">
        <w:tc>
          <w:tcPr>
            <w:tcW w:w="817" w:type="dxa"/>
            <w:shd w:val="clear" w:color="auto" w:fill="auto"/>
          </w:tcPr>
          <w:p w:rsidR="00784E16" w:rsidRPr="008B5845" w:rsidRDefault="003804BC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784E16" w:rsidRPr="008B5845" w:rsidRDefault="003804BC" w:rsidP="008B58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Количество м</w:t>
            </w:r>
            <w:r w:rsidR="00ED2099" w:rsidRPr="008B5845">
              <w:rPr>
                <w:rFonts w:eastAsia="Calibri"/>
                <w:sz w:val="28"/>
                <w:szCs w:val="28"/>
                <w:lang w:eastAsia="en-US"/>
              </w:rPr>
              <w:t>ероприятий (</w:t>
            </w:r>
            <w:r w:rsidR="00761E9F" w:rsidRPr="008B5845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ED2099" w:rsidRPr="008B5845">
              <w:rPr>
                <w:rFonts w:eastAsia="Calibri"/>
                <w:sz w:val="28"/>
                <w:szCs w:val="28"/>
                <w:lang w:eastAsia="en-US"/>
              </w:rPr>
              <w:t>руглых столов, «</w:t>
            </w:r>
            <w:r w:rsidR="00761E9F" w:rsidRPr="008B584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ED2099" w:rsidRPr="008B5845">
              <w:rPr>
                <w:rFonts w:eastAsia="Calibri"/>
                <w:sz w:val="28"/>
                <w:szCs w:val="28"/>
                <w:lang w:eastAsia="en-US"/>
              </w:rPr>
              <w:t xml:space="preserve">ткрытых трибун» и иное) </w:t>
            </w:r>
          </w:p>
        </w:tc>
        <w:tc>
          <w:tcPr>
            <w:tcW w:w="1843" w:type="dxa"/>
            <w:shd w:val="clear" w:color="auto" w:fill="auto"/>
          </w:tcPr>
          <w:p w:rsidR="00784E16" w:rsidRPr="008B5845" w:rsidRDefault="00ED2099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</w:tr>
      <w:tr w:rsidR="00784E16" w:rsidTr="008B5845">
        <w:tc>
          <w:tcPr>
            <w:tcW w:w="817" w:type="dxa"/>
            <w:shd w:val="clear" w:color="auto" w:fill="auto"/>
          </w:tcPr>
          <w:p w:rsidR="00784E16" w:rsidRPr="008B5845" w:rsidRDefault="003804BC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784E16" w:rsidRPr="008B5845" w:rsidRDefault="003804BC" w:rsidP="008B58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 xml:space="preserve">Количество вопросов внесенных в раздел </w:t>
            </w:r>
            <w:r w:rsidR="00ED2099" w:rsidRPr="008B5845">
              <w:rPr>
                <w:rFonts w:eastAsia="Calibri"/>
                <w:sz w:val="28"/>
                <w:szCs w:val="28"/>
                <w:lang w:eastAsia="en-US"/>
              </w:rPr>
              <w:t xml:space="preserve">«Час Правительства Московской области» </w:t>
            </w:r>
            <w:r w:rsidR="00005191" w:rsidRPr="008B5845">
              <w:rPr>
                <w:rFonts w:eastAsia="Calibri"/>
                <w:sz w:val="28"/>
                <w:szCs w:val="28"/>
                <w:lang w:eastAsia="en-US"/>
              </w:rPr>
              <w:t>повестки</w:t>
            </w:r>
            <w:r w:rsidR="00ED2099" w:rsidRPr="008B5845">
              <w:rPr>
                <w:rFonts w:eastAsia="Calibri"/>
                <w:sz w:val="28"/>
                <w:szCs w:val="28"/>
                <w:lang w:eastAsia="en-US"/>
              </w:rPr>
              <w:t xml:space="preserve"> заседани</w:t>
            </w:r>
            <w:r w:rsidR="00005191" w:rsidRPr="008B5845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ED2099" w:rsidRPr="008B5845">
              <w:rPr>
                <w:rFonts w:eastAsia="Calibri"/>
                <w:sz w:val="28"/>
                <w:szCs w:val="28"/>
                <w:lang w:eastAsia="en-US"/>
              </w:rPr>
              <w:t xml:space="preserve"> Московской областной Думы</w:t>
            </w:r>
          </w:p>
        </w:tc>
        <w:tc>
          <w:tcPr>
            <w:tcW w:w="1843" w:type="dxa"/>
            <w:shd w:val="clear" w:color="auto" w:fill="auto"/>
          </w:tcPr>
          <w:p w:rsidR="00784E16" w:rsidRPr="008B5845" w:rsidRDefault="00ED2099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784E16" w:rsidTr="008B5845">
        <w:tc>
          <w:tcPr>
            <w:tcW w:w="817" w:type="dxa"/>
            <w:shd w:val="clear" w:color="auto" w:fill="auto"/>
          </w:tcPr>
          <w:p w:rsidR="00784E16" w:rsidRPr="008B5845" w:rsidRDefault="003804BC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784E16" w:rsidRPr="008B5845" w:rsidRDefault="003804BC" w:rsidP="008B58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Количество о</w:t>
            </w:r>
            <w:r w:rsidR="00ED2099" w:rsidRPr="008B5845">
              <w:rPr>
                <w:rFonts w:eastAsia="Calibri"/>
                <w:sz w:val="28"/>
                <w:szCs w:val="28"/>
                <w:lang w:eastAsia="en-US"/>
              </w:rPr>
              <w:t>бращений Московской областной Думы</w:t>
            </w:r>
          </w:p>
        </w:tc>
        <w:tc>
          <w:tcPr>
            <w:tcW w:w="1843" w:type="dxa"/>
            <w:shd w:val="clear" w:color="auto" w:fill="auto"/>
          </w:tcPr>
          <w:p w:rsidR="00784E16" w:rsidRPr="008B5845" w:rsidRDefault="00ED2099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784E16" w:rsidTr="008B5845">
        <w:tc>
          <w:tcPr>
            <w:tcW w:w="817" w:type="dxa"/>
            <w:shd w:val="clear" w:color="auto" w:fill="auto"/>
          </w:tcPr>
          <w:p w:rsidR="00784E16" w:rsidRPr="008B5845" w:rsidRDefault="003804BC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784E16" w:rsidRPr="008B5845" w:rsidRDefault="003804BC" w:rsidP="008B58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Количество п</w:t>
            </w:r>
            <w:r w:rsidR="00ED2099" w:rsidRPr="008B5845">
              <w:rPr>
                <w:rFonts w:eastAsia="Calibri"/>
                <w:sz w:val="28"/>
                <w:szCs w:val="28"/>
                <w:lang w:eastAsia="en-US"/>
              </w:rPr>
              <w:t>роектов федеральных законов, поступивших из Государственной Думы Федерального Собрания Российской Федерации по предметам ведения Комитета</w:t>
            </w:r>
          </w:p>
        </w:tc>
        <w:tc>
          <w:tcPr>
            <w:tcW w:w="1843" w:type="dxa"/>
            <w:shd w:val="clear" w:color="auto" w:fill="auto"/>
          </w:tcPr>
          <w:p w:rsidR="00784E16" w:rsidRPr="008B5845" w:rsidRDefault="00ED2099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121</w:t>
            </w:r>
          </w:p>
        </w:tc>
      </w:tr>
      <w:tr w:rsidR="00784E16" w:rsidTr="008B5845">
        <w:tc>
          <w:tcPr>
            <w:tcW w:w="817" w:type="dxa"/>
            <w:shd w:val="clear" w:color="auto" w:fill="auto"/>
          </w:tcPr>
          <w:p w:rsidR="00784E16" w:rsidRPr="008B5845" w:rsidRDefault="003804BC" w:rsidP="008B5845">
            <w:pPr>
              <w:jc w:val="center"/>
              <w:rPr>
                <w:rFonts w:eastAsia="Calibri"/>
                <w:vanish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784E16" w:rsidRPr="008B5845" w:rsidRDefault="003804BC" w:rsidP="008B58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Количество з</w:t>
            </w:r>
            <w:r w:rsidR="00ED2099" w:rsidRPr="008B5845">
              <w:rPr>
                <w:rFonts w:eastAsia="Calibri"/>
                <w:sz w:val="28"/>
                <w:szCs w:val="28"/>
                <w:lang w:eastAsia="en-US"/>
              </w:rPr>
              <w:t xml:space="preserve">аконодательных инициатив и обращений иных субъектов Российской Федерации </w:t>
            </w:r>
          </w:p>
        </w:tc>
        <w:tc>
          <w:tcPr>
            <w:tcW w:w="1843" w:type="dxa"/>
            <w:shd w:val="clear" w:color="auto" w:fill="auto"/>
          </w:tcPr>
          <w:p w:rsidR="00784E16" w:rsidRPr="008B5845" w:rsidRDefault="00ED2099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</w:tr>
      <w:tr w:rsidR="006A6445" w:rsidTr="008B5845">
        <w:tc>
          <w:tcPr>
            <w:tcW w:w="817" w:type="dxa"/>
            <w:shd w:val="clear" w:color="auto" w:fill="auto"/>
          </w:tcPr>
          <w:p w:rsidR="00ED2099" w:rsidRPr="008B5845" w:rsidRDefault="003804BC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ED2099" w:rsidRPr="008B5845" w:rsidRDefault="003804BC" w:rsidP="008B58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Количество о</w:t>
            </w:r>
            <w:r w:rsidR="00ED2099" w:rsidRPr="008B5845">
              <w:rPr>
                <w:rFonts w:eastAsia="Calibri"/>
                <w:sz w:val="28"/>
                <w:szCs w:val="28"/>
                <w:lang w:eastAsia="en-US"/>
              </w:rPr>
              <w:t>бращений граждан</w:t>
            </w:r>
          </w:p>
        </w:tc>
        <w:tc>
          <w:tcPr>
            <w:tcW w:w="1843" w:type="dxa"/>
            <w:shd w:val="clear" w:color="auto" w:fill="auto"/>
          </w:tcPr>
          <w:p w:rsidR="00ED2099" w:rsidRPr="008B5845" w:rsidRDefault="00ED2099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234</w:t>
            </w:r>
          </w:p>
        </w:tc>
      </w:tr>
      <w:tr w:rsidR="006A6445" w:rsidTr="008B5845">
        <w:tc>
          <w:tcPr>
            <w:tcW w:w="817" w:type="dxa"/>
            <w:shd w:val="clear" w:color="auto" w:fill="auto"/>
          </w:tcPr>
          <w:p w:rsidR="00ED2099" w:rsidRPr="008B5845" w:rsidRDefault="003804BC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ED2099" w:rsidRPr="008B5845" w:rsidRDefault="003804BC" w:rsidP="008B58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Количество о</w:t>
            </w:r>
            <w:r w:rsidR="00ED2099" w:rsidRPr="008B5845">
              <w:rPr>
                <w:rFonts w:eastAsia="Calibri"/>
                <w:sz w:val="28"/>
                <w:szCs w:val="28"/>
                <w:lang w:eastAsia="en-US"/>
              </w:rPr>
              <w:t>бращений организаций</w:t>
            </w:r>
          </w:p>
        </w:tc>
        <w:tc>
          <w:tcPr>
            <w:tcW w:w="1843" w:type="dxa"/>
            <w:shd w:val="clear" w:color="auto" w:fill="auto"/>
          </w:tcPr>
          <w:p w:rsidR="00ED2099" w:rsidRPr="008B5845" w:rsidRDefault="00ED2099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6A6445" w:rsidTr="008B5845">
        <w:tc>
          <w:tcPr>
            <w:tcW w:w="817" w:type="dxa"/>
            <w:shd w:val="clear" w:color="auto" w:fill="auto"/>
          </w:tcPr>
          <w:p w:rsidR="00ED2099" w:rsidRPr="008B5845" w:rsidRDefault="003804BC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ED2099" w:rsidRPr="008B5845" w:rsidRDefault="003804BC" w:rsidP="008B584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Количество а</w:t>
            </w:r>
            <w:r w:rsidR="006A6445" w:rsidRPr="008B5845">
              <w:rPr>
                <w:rFonts w:eastAsia="Calibri"/>
                <w:sz w:val="28"/>
                <w:szCs w:val="28"/>
                <w:lang w:eastAsia="en-US"/>
              </w:rPr>
              <w:t>налитических материалов по вопросам, находящимся в ведении Комитета в соответствии с поручениями Председателя Московской областной Думы, Совета Московской областной Думы</w:t>
            </w:r>
          </w:p>
        </w:tc>
        <w:tc>
          <w:tcPr>
            <w:tcW w:w="1843" w:type="dxa"/>
            <w:shd w:val="clear" w:color="auto" w:fill="auto"/>
          </w:tcPr>
          <w:p w:rsidR="00ED2099" w:rsidRPr="008B5845" w:rsidRDefault="006A6445" w:rsidP="008B58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45">
              <w:rPr>
                <w:rFonts w:eastAsia="Calibri"/>
                <w:sz w:val="28"/>
                <w:szCs w:val="28"/>
                <w:lang w:eastAsia="en-US"/>
              </w:rPr>
              <w:t>67</w:t>
            </w:r>
          </w:p>
        </w:tc>
      </w:tr>
    </w:tbl>
    <w:p w:rsidR="00275758" w:rsidRPr="008B5845" w:rsidRDefault="00275758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64A4" w:rsidRPr="008B5845" w:rsidRDefault="000C64A4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10CF" w:rsidRPr="008B5845" w:rsidRDefault="002210CF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4771" w:rsidRPr="008B5845" w:rsidRDefault="00BB4771" w:rsidP="00BB477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B5845">
        <w:rPr>
          <w:rFonts w:eastAsia="Calibri"/>
          <w:b/>
          <w:sz w:val="28"/>
          <w:szCs w:val="28"/>
          <w:lang w:eastAsia="en-US"/>
        </w:rPr>
        <w:t>Раздел 10. Основные задачи Комитета на 2016 год и предложения по совершенствованию законотворческой деятельности Комитета</w:t>
      </w:r>
    </w:p>
    <w:p w:rsidR="00B25EEF" w:rsidRPr="008B5845" w:rsidRDefault="00B25EEF" w:rsidP="00BB477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25EEF" w:rsidRPr="008B5845" w:rsidRDefault="00B25EEF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В 2016 году Комитет продолжит работу по совершенствованию законодательства в жилищно-коммунальной сфере, строительстве, благоустройстве и энергетике.</w:t>
      </w:r>
    </w:p>
    <w:p w:rsidR="00B25EEF" w:rsidRPr="008B5845" w:rsidRDefault="00B25EEF" w:rsidP="00BB47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845">
        <w:rPr>
          <w:rFonts w:eastAsia="Calibri"/>
          <w:sz w:val="28"/>
          <w:szCs w:val="28"/>
          <w:lang w:eastAsia="en-US"/>
        </w:rPr>
        <w:t>Планируется внесение изменений в законодательство о капитальном ремонте многоквартирных домов, в том числе в связи с реорганизацией системы капитального ремонта в Московской области.</w:t>
      </w:r>
    </w:p>
    <w:p w:rsidR="00B25EEF" w:rsidRPr="008B5845" w:rsidRDefault="00B25EEF" w:rsidP="00E227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5845">
        <w:rPr>
          <w:rFonts w:eastAsia="Calibri"/>
          <w:sz w:val="28"/>
          <w:szCs w:val="28"/>
          <w:lang w:eastAsia="en-US"/>
        </w:rPr>
        <w:lastRenderedPageBreak/>
        <w:t>В связи с поступающими в Московскую областную Думу обращениями по вопросам содержания прилегающих к объектам</w:t>
      </w:r>
      <w:proofErr w:type="gramEnd"/>
      <w:r w:rsidRPr="008B5845">
        <w:rPr>
          <w:rFonts w:eastAsia="Calibri"/>
          <w:sz w:val="28"/>
          <w:szCs w:val="28"/>
          <w:lang w:eastAsia="en-US"/>
        </w:rPr>
        <w:t xml:space="preserve"> территорий планируется </w:t>
      </w:r>
      <w:r w:rsidR="002210CF" w:rsidRPr="008B5845">
        <w:rPr>
          <w:rFonts w:eastAsia="Calibri"/>
          <w:sz w:val="28"/>
          <w:szCs w:val="28"/>
          <w:lang w:eastAsia="en-US"/>
        </w:rPr>
        <w:t>вернуться к совершенствованию законодательства о благоустройстве.</w:t>
      </w:r>
    </w:p>
    <w:p w:rsidR="002210CF" w:rsidRDefault="002210CF" w:rsidP="00E22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Кодекса об административных правонарушениях возникнет необходимость мониторинга и внесения изменений в законы об административной ответственности по вопросам, находящимся в ведении Комитета.</w:t>
      </w:r>
    </w:p>
    <w:p w:rsidR="002210CF" w:rsidRDefault="002210CF" w:rsidP="00E22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окончательного формирования законодательной базы по вопросам строительства жилья эконом</w:t>
      </w:r>
      <w:r w:rsidR="00A145E8">
        <w:rPr>
          <w:sz w:val="28"/>
          <w:szCs w:val="28"/>
        </w:rPr>
        <w:t xml:space="preserve">ического </w:t>
      </w:r>
      <w:r>
        <w:rPr>
          <w:sz w:val="28"/>
          <w:szCs w:val="28"/>
        </w:rPr>
        <w:t>класса планируется принять закон Московской области, устанавливающий категории граждан, имеющи</w:t>
      </w:r>
      <w:r w:rsidR="00A145E8">
        <w:rPr>
          <w:sz w:val="28"/>
          <w:szCs w:val="28"/>
        </w:rPr>
        <w:t>х</w:t>
      </w:r>
      <w:r>
        <w:rPr>
          <w:sz w:val="28"/>
          <w:szCs w:val="28"/>
        </w:rPr>
        <w:t xml:space="preserve"> право на приобретение такого жилья.</w:t>
      </w:r>
    </w:p>
    <w:p w:rsidR="002210CF" w:rsidRDefault="002210CF" w:rsidP="00E22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решения задачи упрощения подготовки разрешительной документации</w:t>
      </w:r>
      <w:proofErr w:type="gramEnd"/>
      <w:r>
        <w:rPr>
          <w:sz w:val="28"/>
          <w:szCs w:val="28"/>
        </w:rPr>
        <w:t xml:space="preserve"> для объектов коммунальной инфраструктуры планируется подготовить проект закона о включении в перечень объектов</w:t>
      </w:r>
      <w:r w:rsidR="00A145E8">
        <w:rPr>
          <w:sz w:val="28"/>
          <w:szCs w:val="28"/>
        </w:rPr>
        <w:t>,</w:t>
      </w:r>
      <w:r>
        <w:rPr>
          <w:sz w:val="28"/>
          <w:szCs w:val="28"/>
        </w:rPr>
        <w:t xml:space="preserve"> для строительства которых не требуется получение разрешения на строительство</w:t>
      </w:r>
      <w:r w:rsidR="00A145E8">
        <w:rPr>
          <w:sz w:val="28"/>
          <w:szCs w:val="28"/>
        </w:rPr>
        <w:t>,</w:t>
      </w:r>
      <w:r>
        <w:rPr>
          <w:sz w:val="28"/>
          <w:szCs w:val="28"/>
        </w:rPr>
        <w:t xml:space="preserve"> водопроводных и канализационных сетей. </w:t>
      </w:r>
    </w:p>
    <w:p w:rsidR="002210CF" w:rsidRDefault="002210CF" w:rsidP="00EC7312">
      <w:pPr>
        <w:shd w:val="clear" w:color="auto" w:fill="FFFFFF"/>
        <w:ind w:firstLine="709"/>
        <w:jc w:val="both"/>
        <w:rPr>
          <w:b/>
          <w:color w:val="1F1F1F"/>
          <w:sz w:val="28"/>
          <w:szCs w:val="28"/>
          <w:u w:val="single"/>
        </w:rPr>
      </w:pPr>
    </w:p>
    <w:p w:rsidR="00231092" w:rsidRDefault="002210CF" w:rsidP="00EC7312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  <w:proofErr w:type="gramStart"/>
      <w:r w:rsidRPr="002210CF">
        <w:rPr>
          <w:color w:val="1F1F1F"/>
          <w:sz w:val="28"/>
          <w:szCs w:val="28"/>
        </w:rPr>
        <w:t xml:space="preserve">Комитет продолжит на постоянной основе </w:t>
      </w:r>
      <w:r>
        <w:rPr>
          <w:color w:val="1F1F1F"/>
          <w:sz w:val="28"/>
          <w:szCs w:val="28"/>
        </w:rPr>
        <w:t xml:space="preserve">осуществлять мониторинг законодательства по вопросам расселения ветхого и аварийного жилья, предоставления жилых помещений </w:t>
      </w:r>
      <w:r w:rsidR="00231092">
        <w:rPr>
          <w:color w:val="1F1F1F"/>
          <w:sz w:val="28"/>
          <w:szCs w:val="28"/>
        </w:rPr>
        <w:t>льготным категориям граждан, начисления и сбора платы за жилищно-коммунальные услуги и соответствия этих услуг установленным требованиям, управления жилым фондом,</w:t>
      </w:r>
      <w:r w:rsidR="00231092" w:rsidRPr="00231092">
        <w:t xml:space="preserve"> </w:t>
      </w:r>
      <w:r w:rsidR="00231092" w:rsidRPr="00231092">
        <w:rPr>
          <w:color w:val="1F1F1F"/>
          <w:sz w:val="28"/>
          <w:szCs w:val="28"/>
        </w:rPr>
        <w:t>тарифного регулирования по новой коммунальной услуге</w:t>
      </w:r>
      <w:r w:rsidR="00231092">
        <w:rPr>
          <w:color w:val="1F1F1F"/>
          <w:sz w:val="28"/>
          <w:szCs w:val="28"/>
        </w:rPr>
        <w:t xml:space="preserve"> – сбору ТКО</w:t>
      </w:r>
      <w:r w:rsidR="00231092" w:rsidRPr="00231092">
        <w:rPr>
          <w:color w:val="1F1F1F"/>
          <w:sz w:val="28"/>
          <w:szCs w:val="28"/>
        </w:rPr>
        <w:t xml:space="preserve">, а также </w:t>
      </w:r>
      <w:r w:rsidR="00231092">
        <w:rPr>
          <w:color w:val="1F1F1F"/>
          <w:sz w:val="28"/>
          <w:szCs w:val="28"/>
        </w:rPr>
        <w:t>установления</w:t>
      </w:r>
      <w:r w:rsidR="00231092" w:rsidRPr="00231092">
        <w:rPr>
          <w:color w:val="1F1F1F"/>
          <w:sz w:val="28"/>
          <w:szCs w:val="28"/>
        </w:rPr>
        <w:t xml:space="preserve"> региональных нормативов накопления ТКО в зависимости от видов строений</w:t>
      </w:r>
      <w:r w:rsidR="00231092">
        <w:rPr>
          <w:color w:val="1F1F1F"/>
          <w:sz w:val="28"/>
          <w:szCs w:val="28"/>
        </w:rPr>
        <w:t>, и иным вопросам</w:t>
      </w:r>
      <w:proofErr w:type="gramEnd"/>
      <w:r w:rsidR="00231092">
        <w:rPr>
          <w:color w:val="1F1F1F"/>
          <w:sz w:val="28"/>
          <w:szCs w:val="28"/>
        </w:rPr>
        <w:t xml:space="preserve">, </w:t>
      </w:r>
      <w:proofErr w:type="gramStart"/>
      <w:r w:rsidR="00231092">
        <w:rPr>
          <w:color w:val="1F1F1F"/>
          <w:sz w:val="28"/>
          <w:szCs w:val="28"/>
        </w:rPr>
        <w:t>находящимся</w:t>
      </w:r>
      <w:proofErr w:type="gramEnd"/>
      <w:r w:rsidR="00231092">
        <w:rPr>
          <w:color w:val="1F1F1F"/>
          <w:sz w:val="28"/>
          <w:szCs w:val="28"/>
        </w:rPr>
        <w:t xml:space="preserve"> в ведении Комитета и  при необходимости инициировать подготовку проектов законов по данной тематике.</w:t>
      </w:r>
    </w:p>
    <w:p w:rsidR="00231092" w:rsidRDefault="00231092" w:rsidP="00EC7312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</w:p>
    <w:p w:rsidR="00231092" w:rsidRDefault="00231092" w:rsidP="00EC7312">
      <w:pPr>
        <w:shd w:val="clear" w:color="auto" w:fill="FFFFFF"/>
        <w:ind w:firstLine="709"/>
        <w:jc w:val="both"/>
        <w:rPr>
          <w:color w:val="1F1F1F"/>
          <w:sz w:val="28"/>
          <w:szCs w:val="28"/>
        </w:rPr>
      </w:pPr>
    </w:p>
    <w:sectPr w:rsidR="00231092" w:rsidSect="005B555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32" w:rsidRDefault="00A51C32" w:rsidP="00D16E2D">
      <w:r>
        <w:separator/>
      </w:r>
    </w:p>
  </w:endnote>
  <w:endnote w:type="continuationSeparator" w:id="0">
    <w:p w:rsidR="00A51C32" w:rsidRDefault="00A51C32" w:rsidP="00D1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32" w:rsidRDefault="00A51C32" w:rsidP="00D16E2D">
      <w:r>
        <w:separator/>
      </w:r>
    </w:p>
  </w:footnote>
  <w:footnote w:type="continuationSeparator" w:id="0">
    <w:p w:rsidR="00A51C32" w:rsidRDefault="00A51C32" w:rsidP="00D1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CF" w:rsidRDefault="002210C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B762D">
      <w:rPr>
        <w:noProof/>
      </w:rPr>
      <w:t>17</w:t>
    </w:r>
    <w:r>
      <w:fldChar w:fldCharType="end"/>
    </w:r>
  </w:p>
  <w:p w:rsidR="002210CF" w:rsidRDefault="002210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935"/>
    <w:multiLevelType w:val="hybridMultilevel"/>
    <w:tmpl w:val="0DDE3BE8"/>
    <w:lvl w:ilvl="0" w:tplc="E3A4A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505B3E"/>
    <w:multiLevelType w:val="hybridMultilevel"/>
    <w:tmpl w:val="31B67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72CA7"/>
    <w:multiLevelType w:val="hybridMultilevel"/>
    <w:tmpl w:val="8F2CE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FA"/>
    <w:rsid w:val="00005191"/>
    <w:rsid w:val="00030E72"/>
    <w:rsid w:val="000C64A4"/>
    <w:rsid w:val="000E6DDF"/>
    <w:rsid w:val="000F681E"/>
    <w:rsid w:val="00136CCB"/>
    <w:rsid w:val="00172796"/>
    <w:rsid w:val="00185E29"/>
    <w:rsid w:val="00194D7C"/>
    <w:rsid w:val="001A284B"/>
    <w:rsid w:val="00217540"/>
    <w:rsid w:val="002210CF"/>
    <w:rsid w:val="00231092"/>
    <w:rsid w:val="00242773"/>
    <w:rsid w:val="00244AE9"/>
    <w:rsid w:val="00275758"/>
    <w:rsid w:val="00281001"/>
    <w:rsid w:val="002A37B2"/>
    <w:rsid w:val="002A658B"/>
    <w:rsid w:val="002E3486"/>
    <w:rsid w:val="00301D40"/>
    <w:rsid w:val="00313099"/>
    <w:rsid w:val="00321BFE"/>
    <w:rsid w:val="003515D0"/>
    <w:rsid w:val="003804BC"/>
    <w:rsid w:val="00390C9C"/>
    <w:rsid w:val="003E63D5"/>
    <w:rsid w:val="00420448"/>
    <w:rsid w:val="004270F7"/>
    <w:rsid w:val="00427A62"/>
    <w:rsid w:val="0048169A"/>
    <w:rsid w:val="004878E2"/>
    <w:rsid w:val="004925CF"/>
    <w:rsid w:val="004D493B"/>
    <w:rsid w:val="00503187"/>
    <w:rsid w:val="005B5556"/>
    <w:rsid w:val="005E066A"/>
    <w:rsid w:val="00606A9A"/>
    <w:rsid w:val="00634F19"/>
    <w:rsid w:val="006753E1"/>
    <w:rsid w:val="006A6445"/>
    <w:rsid w:val="006B2EEE"/>
    <w:rsid w:val="006B69DB"/>
    <w:rsid w:val="006C6EE4"/>
    <w:rsid w:val="006D0EBE"/>
    <w:rsid w:val="006E106E"/>
    <w:rsid w:val="006F6945"/>
    <w:rsid w:val="00722A0D"/>
    <w:rsid w:val="00753C2E"/>
    <w:rsid w:val="00761E9F"/>
    <w:rsid w:val="00784E16"/>
    <w:rsid w:val="007D003D"/>
    <w:rsid w:val="007D25A2"/>
    <w:rsid w:val="00805F52"/>
    <w:rsid w:val="008849C7"/>
    <w:rsid w:val="008A10D4"/>
    <w:rsid w:val="008A19F5"/>
    <w:rsid w:val="008B5845"/>
    <w:rsid w:val="008C7C4B"/>
    <w:rsid w:val="008E7E01"/>
    <w:rsid w:val="009225BD"/>
    <w:rsid w:val="0098785A"/>
    <w:rsid w:val="009D59E7"/>
    <w:rsid w:val="00A145E8"/>
    <w:rsid w:val="00A43CBD"/>
    <w:rsid w:val="00A45D14"/>
    <w:rsid w:val="00A51C32"/>
    <w:rsid w:val="00A54C51"/>
    <w:rsid w:val="00AC0CE8"/>
    <w:rsid w:val="00B25EEF"/>
    <w:rsid w:val="00B3455B"/>
    <w:rsid w:val="00B372AF"/>
    <w:rsid w:val="00B817AD"/>
    <w:rsid w:val="00BA2270"/>
    <w:rsid w:val="00BA3834"/>
    <w:rsid w:val="00BB4771"/>
    <w:rsid w:val="00BD43A7"/>
    <w:rsid w:val="00C06BD8"/>
    <w:rsid w:val="00CC0B9C"/>
    <w:rsid w:val="00CF404A"/>
    <w:rsid w:val="00D13904"/>
    <w:rsid w:val="00D16E2D"/>
    <w:rsid w:val="00D17316"/>
    <w:rsid w:val="00D52634"/>
    <w:rsid w:val="00DB762D"/>
    <w:rsid w:val="00E227FA"/>
    <w:rsid w:val="00E32A6D"/>
    <w:rsid w:val="00E34BB8"/>
    <w:rsid w:val="00E368BB"/>
    <w:rsid w:val="00E52AE4"/>
    <w:rsid w:val="00E632CD"/>
    <w:rsid w:val="00E744AD"/>
    <w:rsid w:val="00EC7312"/>
    <w:rsid w:val="00ED2099"/>
    <w:rsid w:val="00EF0752"/>
    <w:rsid w:val="00F03F33"/>
    <w:rsid w:val="00F5290E"/>
    <w:rsid w:val="00F5518C"/>
    <w:rsid w:val="00F730BE"/>
    <w:rsid w:val="00F8744D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2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6E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16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16E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16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D25A2"/>
    <w:pPr>
      <w:ind w:left="720"/>
      <w:contextualSpacing/>
    </w:pPr>
  </w:style>
  <w:style w:type="table" w:styleId="aa">
    <w:name w:val="Table Grid"/>
    <w:basedOn w:val="a1"/>
    <w:uiPriority w:val="59"/>
    <w:rsid w:val="0078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2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6E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16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16E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16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D25A2"/>
    <w:pPr>
      <w:ind w:left="720"/>
      <w:contextualSpacing/>
    </w:pPr>
  </w:style>
  <w:style w:type="table" w:styleId="aa">
    <w:name w:val="Table Grid"/>
    <w:basedOn w:val="a1"/>
    <w:uiPriority w:val="59"/>
    <w:rsid w:val="0078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5236</Words>
  <Characters>29846</Characters>
  <Application>Microsoft Office Word</Application>
  <DocSecurity>4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Капралов Николай Николаевич</dc:creator>
  <cp:lastModifiedBy>Капралов Николай Николаевич</cp:lastModifiedBy>
  <cp:revision>2</cp:revision>
  <cp:lastPrinted>2016-02-03T13:07:00Z</cp:lastPrinted>
  <dcterms:created xsi:type="dcterms:W3CDTF">2016-04-20T14:00:00Z</dcterms:created>
  <dcterms:modified xsi:type="dcterms:W3CDTF">2016-04-20T14:00:00Z</dcterms:modified>
</cp:coreProperties>
</file>